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61C50">
        <w:trPr>
          <w:trHeight w:hRule="exact" w:val="1528"/>
        </w:trPr>
        <w:tc>
          <w:tcPr>
            <w:tcW w:w="143" w:type="dxa"/>
          </w:tcPr>
          <w:p w:rsidR="00A61C50" w:rsidRDefault="00A61C50"/>
        </w:tc>
        <w:tc>
          <w:tcPr>
            <w:tcW w:w="285" w:type="dxa"/>
          </w:tcPr>
          <w:p w:rsidR="00A61C50" w:rsidRDefault="00A61C50"/>
        </w:tc>
        <w:tc>
          <w:tcPr>
            <w:tcW w:w="710" w:type="dxa"/>
          </w:tcPr>
          <w:p w:rsidR="00A61C50" w:rsidRDefault="00A61C50"/>
        </w:tc>
        <w:tc>
          <w:tcPr>
            <w:tcW w:w="1419" w:type="dxa"/>
          </w:tcPr>
          <w:p w:rsidR="00A61C50" w:rsidRDefault="00A61C50"/>
        </w:tc>
        <w:tc>
          <w:tcPr>
            <w:tcW w:w="1419" w:type="dxa"/>
          </w:tcPr>
          <w:p w:rsidR="00A61C50" w:rsidRDefault="00A61C50"/>
        </w:tc>
        <w:tc>
          <w:tcPr>
            <w:tcW w:w="710" w:type="dxa"/>
          </w:tcPr>
          <w:p w:rsidR="00A61C50" w:rsidRDefault="00A61C50"/>
        </w:tc>
        <w:tc>
          <w:tcPr>
            <w:tcW w:w="5543" w:type="dxa"/>
            <w:gridSpan w:val="4"/>
            <w:shd w:val="clear" w:color="000000" w:fill="FFFFFF"/>
            <w:tcMar>
              <w:left w:w="34" w:type="dxa"/>
              <w:right w:w="34" w:type="dxa"/>
            </w:tcMar>
          </w:tcPr>
          <w:p w:rsidR="00A61C50" w:rsidRDefault="00B512E3">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A61C50">
        <w:trPr>
          <w:trHeight w:hRule="exact" w:val="138"/>
        </w:trPr>
        <w:tc>
          <w:tcPr>
            <w:tcW w:w="143" w:type="dxa"/>
          </w:tcPr>
          <w:p w:rsidR="00A61C50" w:rsidRDefault="00A61C50"/>
        </w:tc>
        <w:tc>
          <w:tcPr>
            <w:tcW w:w="285" w:type="dxa"/>
          </w:tcPr>
          <w:p w:rsidR="00A61C50" w:rsidRDefault="00A61C50"/>
        </w:tc>
        <w:tc>
          <w:tcPr>
            <w:tcW w:w="710" w:type="dxa"/>
          </w:tcPr>
          <w:p w:rsidR="00A61C50" w:rsidRDefault="00A61C50"/>
        </w:tc>
        <w:tc>
          <w:tcPr>
            <w:tcW w:w="1419" w:type="dxa"/>
          </w:tcPr>
          <w:p w:rsidR="00A61C50" w:rsidRDefault="00A61C50"/>
        </w:tc>
        <w:tc>
          <w:tcPr>
            <w:tcW w:w="1419" w:type="dxa"/>
          </w:tcPr>
          <w:p w:rsidR="00A61C50" w:rsidRDefault="00A61C50"/>
        </w:tc>
        <w:tc>
          <w:tcPr>
            <w:tcW w:w="710" w:type="dxa"/>
          </w:tcPr>
          <w:p w:rsidR="00A61C50" w:rsidRDefault="00A61C50"/>
        </w:tc>
        <w:tc>
          <w:tcPr>
            <w:tcW w:w="426" w:type="dxa"/>
          </w:tcPr>
          <w:p w:rsidR="00A61C50" w:rsidRDefault="00A61C50"/>
        </w:tc>
        <w:tc>
          <w:tcPr>
            <w:tcW w:w="1277" w:type="dxa"/>
          </w:tcPr>
          <w:p w:rsidR="00A61C50" w:rsidRDefault="00A61C50"/>
        </w:tc>
        <w:tc>
          <w:tcPr>
            <w:tcW w:w="993" w:type="dxa"/>
          </w:tcPr>
          <w:p w:rsidR="00A61C50" w:rsidRDefault="00A61C50"/>
        </w:tc>
        <w:tc>
          <w:tcPr>
            <w:tcW w:w="2836" w:type="dxa"/>
          </w:tcPr>
          <w:p w:rsidR="00A61C50" w:rsidRDefault="00A61C50"/>
        </w:tc>
      </w:tr>
      <w:tr w:rsidR="00A61C50">
        <w:trPr>
          <w:trHeight w:hRule="exact" w:val="585"/>
        </w:trPr>
        <w:tc>
          <w:tcPr>
            <w:tcW w:w="10221" w:type="dxa"/>
            <w:gridSpan w:val="10"/>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61C50" w:rsidRDefault="00B512E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1C50">
        <w:trPr>
          <w:trHeight w:hRule="exact" w:val="314"/>
        </w:trPr>
        <w:tc>
          <w:tcPr>
            <w:tcW w:w="10221" w:type="dxa"/>
            <w:gridSpan w:val="10"/>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61C50">
        <w:trPr>
          <w:trHeight w:hRule="exact" w:val="211"/>
        </w:trPr>
        <w:tc>
          <w:tcPr>
            <w:tcW w:w="143" w:type="dxa"/>
          </w:tcPr>
          <w:p w:rsidR="00A61C50" w:rsidRDefault="00A61C50"/>
        </w:tc>
        <w:tc>
          <w:tcPr>
            <w:tcW w:w="285" w:type="dxa"/>
          </w:tcPr>
          <w:p w:rsidR="00A61C50" w:rsidRDefault="00A61C50"/>
        </w:tc>
        <w:tc>
          <w:tcPr>
            <w:tcW w:w="710" w:type="dxa"/>
          </w:tcPr>
          <w:p w:rsidR="00A61C50" w:rsidRDefault="00A61C50"/>
        </w:tc>
        <w:tc>
          <w:tcPr>
            <w:tcW w:w="1419" w:type="dxa"/>
          </w:tcPr>
          <w:p w:rsidR="00A61C50" w:rsidRDefault="00A61C50"/>
        </w:tc>
        <w:tc>
          <w:tcPr>
            <w:tcW w:w="1419" w:type="dxa"/>
          </w:tcPr>
          <w:p w:rsidR="00A61C50" w:rsidRDefault="00A61C50"/>
        </w:tc>
        <w:tc>
          <w:tcPr>
            <w:tcW w:w="710" w:type="dxa"/>
          </w:tcPr>
          <w:p w:rsidR="00A61C50" w:rsidRDefault="00A61C50"/>
        </w:tc>
        <w:tc>
          <w:tcPr>
            <w:tcW w:w="426" w:type="dxa"/>
          </w:tcPr>
          <w:p w:rsidR="00A61C50" w:rsidRDefault="00A61C50"/>
        </w:tc>
        <w:tc>
          <w:tcPr>
            <w:tcW w:w="1277" w:type="dxa"/>
          </w:tcPr>
          <w:p w:rsidR="00A61C50" w:rsidRDefault="00A61C50"/>
        </w:tc>
        <w:tc>
          <w:tcPr>
            <w:tcW w:w="993" w:type="dxa"/>
          </w:tcPr>
          <w:p w:rsidR="00A61C50" w:rsidRDefault="00A61C50"/>
        </w:tc>
        <w:tc>
          <w:tcPr>
            <w:tcW w:w="2836" w:type="dxa"/>
          </w:tcPr>
          <w:p w:rsidR="00A61C50" w:rsidRDefault="00A61C50"/>
        </w:tc>
      </w:tr>
      <w:tr w:rsidR="00A61C50">
        <w:trPr>
          <w:trHeight w:hRule="exact" w:val="277"/>
        </w:trPr>
        <w:tc>
          <w:tcPr>
            <w:tcW w:w="143" w:type="dxa"/>
          </w:tcPr>
          <w:p w:rsidR="00A61C50" w:rsidRDefault="00A61C50"/>
        </w:tc>
        <w:tc>
          <w:tcPr>
            <w:tcW w:w="285" w:type="dxa"/>
          </w:tcPr>
          <w:p w:rsidR="00A61C50" w:rsidRDefault="00A61C50"/>
        </w:tc>
        <w:tc>
          <w:tcPr>
            <w:tcW w:w="710" w:type="dxa"/>
          </w:tcPr>
          <w:p w:rsidR="00A61C50" w:rsidRDefault="00A61C50"/>
        </w:tc>
        <w:tc>
          <w:tcPr>
            <w:tcW w:w="1419" w:type="dxa"/>
          </w:tcPr>
          <w:p w:rsidR="00A61C50" w:rsidRDefault="00A61C50"/>
        </w:tc>
        <w:tc>
          <w:tcPr>
            <w:tcW w:w="1419" w:type="dxa"/>
          </w:tcPr>
          <w:p w:rsidR="00A61C50" w:rsidRDefault="00A61C50"/>
        </w:tc>
        <w:tc>
          <w:tcPr>
            <w:tcW w:w="710" w:type="dxa"/>
          </w:tcPr>
          <w:p w:rsidR="00A61C50" w:rsidRDefault="00A61C50"/>
        </w:tc>
        <w:tc>
          <w:tcPr>
            <w:tcW w:w="426" w:type="dxa"/>
          </w:tcPr>
          <w:p w:rsidR="00A61C50" w:rsidRDefault="00A61C50"/>
        </w:tc>
        <w:tc>
          <w:tcPr>
            <w:tcW w:w="1277" w:type="dxa"/>
          </w:tcPr>
          <w:p w:rsidR="00A61C50" w:rsidRDefault="00A61C50"/>
        </w:tc>
        <w:tc>
          <w:tcPr>
            <w:tcW w:w="3842" w:type="dxa"/>
            <w:gridSpan w:val="2"/>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УТВЕРЖДАЮ</w:t>
            </w:r>
          </w:p>
        </w:tc>
      </w:tr>
      <w:tr w:rsidR="00A61C50">
        <w:trPr>
          <w:trHeight w:hRule="exact" w:val="138"/>
        </w:trPr>
        <w:tc>
          <w:tcPr>
            <w:tcW w:w="143" w:type="dxa"/>
          </w:tcPr>
          <w:p w:rsidR="00A61C50" w:rsidRDefault="00A61C50"/>
        </w:tc>
        <w:tc>
          <w:tcPr>
            <w:tcW w:w="285" w:type="dxa"/>
          </w:tcPr>
          <w:p w:rsidR="00A61C50" w:rsidRDefault="00A61C50"/>
        </w:tc>
        <w:tc>
          <w:tcPr>
            <w:tcW w:w="710" w:type="dxa"/>
          </w:tcPr>
          <w:p w:rsidR="00A61C50" w:rsidRDefault="00A61C50"/>
        </w:tc>
        <w:tc>
          <w:tcPr>
            <w:tcW w:w="1419" w:type="dxa"/>
          </w:tcPr>
          <w:p w:rsidR="00A61C50" w:rsidRDefault="00A61C50"/>
        </w:tc>
        <w:tc>
          <w:tcPr>
            <w:tcW w:w="1419" w:type="dxa"/>
          </w:tcPr>
          <w:p w:rsidR="00A61C50" w:rsidRDefault="00A61C50"/>
        </w:tc>
        <w:tc>
          <w:tcPr>
            <w:tcW w:w="710" w:type="dxa"/>
          </w:tcPr>
          <w:p w:rsidR="00A61C50" w:rsidRDefault="00A61C50"/>
        </w:tc>
        <w:tc>
          <w:tcPr>
            <w:tcW w:w="426" w:type="dxa"/>
          </w:tcPr>
          <w:p w:rsidR="00A61C50" w:rsidRDefault="00A61C50"/>
        </w:tc>
        <w:tc>
          <w:tcPr>
            <w:tcW w:w="1277" w:type="dxa"/>
          </w:tcPr>
          <w:p w:rsidR="00A61C50" w:rsidRDefault="00A61C50"/>
        </w:tc>
        <w:tc>
          <w:tcPr>
            <w:tcW w:w="993" w:type="dxa"/>
          </w:tcPr>
          <w:p w:rsidR="00A61C50" w:rsidRDefault="00A61C50"/>
        </w:tc>
        <w:tc>
          <w:tcPr>
            <w:tcW w:w="2836" w:type="dxa"/>
          </w:tcPr>
          <w:p w:rsidR="00A61C50" w:rsidRDefault="00A61C50"/>
        </w:tc>
      </w:tr>
      <w:tr w:rsidR="00A61C50">
        <w:trPr>
          <w:trHeight w:hRule="exact" w:val="277"/>
        </w:trPr>
        <w:tc>
          <w:tcPr>
            <w:tcW w:w="143" w:type="dxa"/>
          </w:tcPr>
          <w:p w:rsidR="00A61C50" w:rsidRDefault="00A61C50"/>
        </w:tc>
        <w:tc>
          <w:tcPr>
            <w:tcW w:w="285" w:type="dxa"/>
          </w:tcPr>
          <w:p w:rsidR="00A61C50" w:rsidRDefault="00A61C50"/>
        </w:tc>
        <w:tc>
          <w:tcPr>
            <w:tcW w:w="710" w:type="dxa"/>
          </w:tcPr>
          <w:p w:rsidR="00A61C50" w:rsidRDefault="00A61C50"/>
        </w:tc>
        <w:tc>
          <w:tcPr>
            <w:tcW w:w="1419" w:type="dxa"/>
          </w:tcPr>
          <w:p w:rsidR="00A61C50" w:rsidRDefault="00A61C50"/>
        </w:tc>
        <w:tc>
          <w:tcPr>
            <w:tcW w:w="1419" w:type="dxa"/>
          </w:tcPr>
          <w:p w:rsidR="00A61C50" w:rsidRDefault="00A61C50"/>
        </w:tc>
        <w:tc>
          <w:tcPr>
            <w:tcW w:w="710" w:type="dxa"/>
          </w:tcPr>
          <w:p w:rsidR="00A61C50" w:rsidRDefault="00A61C50"/>
        </w:tc>
        <w:tc>
          <w:tcPr>
            <w:tcW w:w="426" w:type="dxa"/>
          </w:tcPr>
          <w:p w:rsidR="00A61C50" w:rsidRDefault="00A61C50"/>
        </w:tc>
        <w:tc>
          <w:tcPr>
            <w:tcW w:w="1277" w:type="dxa"/>
          </w:tcPr>
          <w:p w:rsidR="00A61C50" w:rsidRDefault="00A61C50"/>
        </w:tc>
        <w:tc>
          <w:tcPr>
            <w:tcW w:w="3842" w:type="dxa"/>
            <w:gridSpan w:val="2"/>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61C50">
        <w:trPr>
          <w:trHeight w:hRule="exact" w:val="138"/>
        </w:trPr>
        <w:tc>
          <w:tcPr>
            <w:tcW w:w="143" w:type="dxa"/>
          </w:tcPr>
          <w:p w:rsidR="00A61C50" w:rsidRDefault="00A61C50"/>
        </w:tc>
        <w:tc>
          <w:tcPr>
            <w:tcW w:w="285" w:type="dxa"/>
          </w:tcPr>
          <w:p w:rsidR="00A61C50" w:rsidRDefault="00A61C50"/>
        </w:tc>
        <w:tc>
          <w:tcPr>
            <w:tcW w:w="710" w:type="dxa"/>
          </w:tcPr>
          <w:p w:rsidR="00A61C50" w:rsidRDefault="00A61C50"/>
        </w:tc>
        <w:tc>
          <w:tcPr>
            <w:tcW w:w="1419" w:type="dxa"/>
          </w:tcPr>
          <w:p w:rsidR="00A61C50" w:rsidRDefault="00A61C50"/>
        </w:tc>
        <w:tc>
          <w:tcPr>
            <w:tcW w:w="1419" w:type="dxa"/>
          </w:tcPr>
          <w:p w:rsidR="00A61C50" w:rsidRDefault="00A61C50"/>
        </w:tc>
        <w:tc>
          <w:tcPr>
            <w:tcW w:w="710" w:type="dxa"/>
          </w:tcPr>
          <w:p w:rsidR="00A61C50" w:rsidRDefault="00A61C50"/>
        </w:tc>
        <w:tc>
          <w:tcPr>
            <w:tcW w:w="426" w:type="dxa"/>
          </w:tcPr>
          <w:p w:rsidR="00A61C50" w:rsidRDefault="00A61C50"/>
        </w:tc>
        <w:tc>
          <w:tcPr>
            <w:tcW w:w="1277" w:type="dxa"/>
          </w:tcPr>
          <w:p w:rsidR="00A61C50" w:rsidRDefault="00A61C50"/>
        </w:tc>
        <w:tc>
          <w:tcPr>
            <w:tcW w:w="993" w:type="dxa"/>
          </w:tcPr>
          <w:p w:rsidR="00A61C50" w:rsidRDefault="00A61C50"/>
        </w:tc>
        <w:tc>
          <w:tcPr>
            <w:tcW w:w="2836" w:type="dxa"/>
          </w:tcPr>
          <w:p w:rsidR="00A61C50" w:rsidRDefault="00A61C50"/>
        </w:tc>
      </w:tr>
      <w:tr w:rsidR="00A61C50">
        <w:trPr>
          <w:trHeight w:hRule="exact" w:val="277"/>
        </w:trPr>
        <w:tc>
          <w:tcPr>
            <w:tcW w:w="143" w:type="dxa"/>
          </w:tcPr>
          <w:p w:rsidR="00A61C50" w:rsidRDefault="00A61C50"/>
        </w:tc>
        <w:tc>
          <w:tcPr>
            <w:tcW w:w="285" w:type="dxa"/>
          </w:tcPr>
          <w:p w:rsidR="00A61C50" w:rsidRDefault="00A61C50"/>
        </w:tc>
        <w:tc>
          <w:tcPr>
            <w:tcW w:w="710" w:type="dxa"/>
          </w:tcPr>
          <w:p w:rsidR="00A61C50" w:rsidRDefault="00A61C50"/>
        </w:tc>
        <w:tc>
          <w:tcPr>
            <w:tcW w:w="1419" w:type="dxa"/>
          </w:tcPr>
          <w:p w:rsidR="00A61C50" w:rsidRDefault="00A61C50"/>
        </w:tc>
        <w:tc>
          <w:tcPr>
            <w:tcW w:w="1419" w:type="dxa"/>
          </w:tcPr>
          <w:p w:rsidR="00A61C50" w:rsidRDefault="00A61C50"/>
        </w:tc>
        <w:tc>
          <w:tcPr>
            <w:tcW w:w="710" w:type="dxa"/>
          </w:tcPr>
          <w:p w:rsidR="00A61C50" w:rsidRDefault="00A61C50"/>
        </w:tc>
        <w:tc>
          <w:tcPr>
            <w:tcW w:w="426" w:type="dxa"/>
          </w:tcPr>
          <w:p w:rsidR="00A61C50" w:rsidRDefault="00A61C50"/>
        </w:tc>
        <w:tc>
          <w:tcPr>
            <w:tcW w:w="1277" w:type="dxa"/>
          </w:tcPr>
          <w:p w:rsidR="00A61C50" w:rsidRDefault="00A61C50"/>
        </w:tc>
        <w:tc>
          <w:tcPr>
            <w:tcW w:w="3842" w:type="dxa"/>
            <w:gridSpan w:val="2"/>
            <w:shd w:val="clear" w:color="000000" w:fill="FFFFFF"/>
            <w:tcMar>
              <w:left w:w="34" w:type="dxa"/>
              <w:right w:w="34" w:type="dxa"/>
            </w:tcMar>
          </w:tcPr>
          <w:p w:rsidR="00A61C50" w:rsidRDefault="00B512E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61C50">
        <w:trPr>
          <w:trHeight w:hRule="exact" w:val="138"/>
        </w:trPr>
        <w:tc>
          <w:tcPr>
            <w:tcW w:w="143" w:type="dxa"/>
          </w:tcPr>
          <w:p w:rsidR="00A61C50" w:rsidRDefault="00A61C50"/>
        </w:tc>
        <w:tc>
          <w:tcPr>
            <w:tcW w:w="285" w:type="dxa"/>
          </w:tcPr>
          <w:p w:rsidR="00A61C50" w:rsidRDefault="00A61C50"/>
        </w:tc>
        <w:tc>
          <w:tcPr>
            <w:tcW w:w="710" w:type="dxa"/>
          </w:tcPr>
          <w:p w:rsidR="00A61C50" w:rsidRDefault="00A61C50"/>
        </w:tc>
        <w:tc>
          <w:tcPr>
            <w:tcW w:w="1419" w:type="dxa"/>
          </w:tcPr>
          <w:p w:rsidR="00A61C50" w:rsidRDefault="00A61C50"/>
        </w:tc>
        <w:tc>
          <w:tcPr>
            <w:tcW w:w="1419" w:type="dxa"/>
          </w:tcPr>
          <w:p w:rsidR="00A61C50" w:rsidRDefault="00A61C50"/>
        </w:tc>
        <w:tc>
          <w:tcPr>
            <w:tcW w:w="710" w:type="dxa"/>
          </w:tcPr>
          <w:p w:rsidR="00A61C50" w:rsidRDefault="00A61C50"/>
        </w:tc>
        <w:tc>
          <w:tcPr>
            <w:tcW w:w="426" w:type="dxa"/>
          </w:tcPr>
          <w:p w:rsidR="00A61C50" w:rsidRDefault="00A61C50"/>
        </w:tc>
        <w:tc>
          <w:tcPr>
            <w:tcW w:w="1277" w:type="dxa"/>
          </w:tcPr>
          <w:p w:rsidR="00A61C50" w:rsidRDefault="00A61C50"/>
        </w:tc>
        <w:tc>
          <w:tcPr>
            <w:tcW w:w="993" w:type="dxa"/>
          </w:tcPr>
          <w:p w:rsidR="00A61C50" w:rsidRDefault="00A61C50"/>
        </w:tc>
        <w:tc>
          <w:tcPr>
            <w:tcW w:w="2836" w:type="dxa"/>
          </w:tcPr>
          <w:p w:rsidR="00A61C50" w:rsidRDefault="00A61C50"/>
        </w:tc>
      </w:tr>
      <w:tr w:rsidR="00A61C50">
        <w:trPr>
          <w:trHeight w:hRule="exact" w:val="277"/>
        </w:trPr>
        <w:tc>
          <w:tcPr>
            <w:tcW w:w="143" w:type="dxa"/>
          </w:tcPr>
          <w:p w:rsidR="00A61C50" w:rsidRDefault="00A61C50"/>
        </w:tc>
        <w:tc>
          <w:tcPr>
            <w:tcW w:w="285" w:type="dxa"/>
          </w:tcPr>
          <w:p w:rsidR="00A61C50" w:rsidRDefault="00A61C50"/>
        </w:tc>
        <w:tc>
          <w:tcPr>
            <w:tcW w:w="710" w:type="dxa"/>
          </w:tcPr>
          <w:p w:rsidR="00A61C50" w:rsidRDefault="00A61C50"/>
        </w:tc>
        <w:tc>
          <w:tcPr>
            <w:tcW w:w="1419" w:type="dxa"/>
          </w:tcPr>
          <w:p w:rsidR="00A61C50" w:rsidRDefault="00A61C50"/>
        </w:tc>
        <w:tc>
          <w:tcPr>
            <w:tcW w:w="1419" w:type="dxa"/>
          </w:tcPr>
          <w:p w:rsidR="00A61C50" w:rsidRDefault="00A61C50"/>
        </w:tc>
        <w:tc>
          <w:tcPr>
            <w:tcW w:w="710" w:type="dxa"/>
          </w:tcPr>
          <w:p w:rsidR="00A61C50" w:rsidRDefault="00A61C50"/>
        </w:tc>
        <w:tc>
          <w:tcPr>
            <w:tcW w:w="426" w:type="dxa"/>
          </w:tcPr>
          <w:p w:rsidR="00A61C50" w:rsidRDefault="00A61C50"/>
        </w:tc>
        <w:tc>
          <w:tcPr>
            <w:tcW w:w="1277" w:type="dxa"/>
          </w:tcPr>
          <w:p w:rsidR="00A61C50" w:rsidRDefault="00A61C50"/>
        </w:tc>
        <w:tc>
          <w:tcPr>
            <w:tcW w:w="3842" w:type="dxa"/>
            <w:gridSpan w:val="2"/>
            <w:shd w:val="clear" w:color="000000" w:fill="FFFFFF"/>
            <w:tcMar>
              <w:left w:w="34" w:type="dxa"/>
              <w:right w:w="34" w:type="dxa"/>
            </w:tcMar>
          </w:tcPr>
          <w:p w:rsidR="00A61C50" w:rsidRDefault="00B512E3">
            <w:pPr>
              <w:spacing w:after="0" w:line="240" w:lineRule="auto"/>
              <w:jc w:val="right"/>
              <w:rPr>
                <w:sz w:val="24"/>
                <w:szCs w:val="24"/>
              </w:rPr>
            </w:pPr>
            <w:r>
              <w:rPr>
                <w:rFonts w:ascii="Times New Roman" w:hAnsi="Times New Roman" w:cs="Times New Roman"/>
                <w:color w:val="000000"/>
                <w:sz w:val="24"/>
                <w:szCs w:val="24"/>
              </w:rPr>
              <w:t>30.08.2021 г.</w:t>
            </w:r>
          </w:p>
        </w:tc>
      </w:tr>
      <w:tr w:rsidR="00A61C50">
        <w:trPr>
          <w:trHeight w:hRule="exact" w:val="277"/>
        </w:trPr>
        <w:tc>
          <w:tcPr>
            <w:tcW w:w="143" w:type="dxa"/>
          </w:tcPr>
          <w:p w:rsidR="00A61C50" w:rsidRDefault="00A61C50"/>
        </w:tc>
        <w:tc>
          <w:tcPr>
            <w:tcW w:w="285" w:type="dxa"/>
          </w:tcPr>
          <w:p w:rsidR="00A61C50" w:rsidRDefault="00A61C50"/>
        </w:tc>
        <w:tc>
          <w:tcPr>
            <w:tcW w:w="710" w:type="dxa"/>
          </w:tcPr>
          <w:p w:rsidR="00A61C50" w:rsidRDefault="00A61C50"/>
        </w:tc>
        <w:tc>
          <w:tcPr>
            <w:tcW w:w="1419" w:type="dxa"/>
          </w:tcPr>
          <w:p w:rsidR="00A61C50" w:rsidRDefault="00A61C50"/>
        </w:tc>
        <w:tc>
          <w:tcPr>
            <w:tcW w:w="1419" w:type="dxa"/>
          </w:tcPr>
          <w:p w:rsidR="00A61C50" w:rsidRDefault="00A61C50"/>
        </w:tc>
        <w:tc>
          <w:tcPr>
            <w:tcW w:w="710" w:type="dxa"/>
          </w:tcPr>
          <w:p w:rsidR="00A61C50" w:rsidRDefault="00A61C50"/>
        </w:tc>
        <w:tc>
          <w:tcPr>
            <w:tcW w:w="426" w:type="dxa"/>
          </w:tcPr>
          <w:p w:rsidR="00A61C50" w:rsidRDefault="00A61C50"/>
        </w:tc>
        <w:tc>
          <w:tcPr>
            <w:tcW w:w="1277" w:type="dxa"/>
          </w:tcPr>
          <w:p w:rsidR="00A61C50" w:rsidRDefault="00A61C50"/>
        </w:tc>
        <w:tc>
          <w:tcPr>
            <w:tcW w:w="993" w:type="dxa"/>
          </w:tcPr>
          <w:p w:rsidR="00A61C50" w:rsidRDefault="00A61C50"/>
        </w:tc>
        <w:tc>
          <w:tcPr>
            <w:tcW w:w="2836" w:type="dxa"/>
          </w:tcPr>
          <w:p w:rsidR="00A61C50" w:rsidRDefault="00A61C50"/>
        </w:tc>
      </w:tr>
      <w:tr w:rsidR="00A61C50">
        <w:trPr>
          <w:trHeight w:hRule="exact" w:val="416"/>
        </w:trPr>
        <w:tc>
          <w:tcPr>
            <w:tcW w:w="10221" w:type="dxa"/>
            <w:gridSpan w:val="10"/>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61C50">
        <w:trPr>
          <w:trHeight w:hRule="exact" w:val="1135"/>
        </w:trPr>
        <w:tc>
          <w:tcPr>
            <w:tcW w:w="143" w:type="dxa"/>
          </w:tcPr>
          <w:p w:rsidR="00A61C50" w:rsidRDefault="00A61C50"/>
        </w:tc>
        <w:tc>
          <w:tcPr>
            <w:tcW w:w="285" w:type="dxa"/>
          </w:tcPr>
          <w:p w:rsidR="00A61C50" w:rsidRDefault="00A61C50"/>
        </w:tc>
        <w:tc>
          <w:tcPr>
            <w:tcW w:w="710" w:type="dxa"/>
          </w:tcPr>
          <w:p w:rsidR="00A61C50" w:rsidRDefault="00A61C50"/>
        </w:tc>
        <w:tc>
          <w:tcPr>
            <w:tcW w:w="1419" w:type="dxa"/>
          </w:tcPr>
          <w:p w:rsidR="00A61C50" w:rsidRDefault="00A61C50"/>
        </w:tc>
        <w:tc>
          <w:tcPr>
            <w:tcW w:w="4834" w:type="dxa"/>
            <w:gridSpan w:val="5"/>
            <w:shd w:val="clear" w:color="000000" w:fill="FFFFFF"/>
            <w:tcMar>
              <w:left w:w="34" w:type="dxa"/>
              <w:right w:w="34" w:type="dxa"/>
            </w:tcMar>
          </w:tcPr>
          <w:p w:rsidR="00A61C50" w:rsidRDefault="00B512E3">
            <w:pPr>
              <w:spacing w:after="0" w:line="240" w:lineRule="auto"/>
              <w:jc w:val="center"/>
              <w:rPr>
                <w:sz w:val="32"/>
                <w:szCs w:val="32"/>
              </w:rPr>
            </w:pPr>
            <w:r>
              <w:rPr>
                <w:rFonts w:ascii="Times New Roman" w:hAnsi="Times New Roman" w:cs="Times New Roman"/>
                <w:color w:val="000000"/>
                <w:sz w:val="32"/>
                <w:szCs w:val="32"/>
              </w:rPr>
              <w:t>Техногенные опасности и защита от них</w:t>
            </w:r>
          </w:p>
          <w:p w:rsidR="00A61C50" w:rsidRDefault="00B512E3">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A61C50" w:rsidRDefault="00A61C50"/>
        </w:tc>
      </w:tr>
      <w:tr w:rsidR="00A61C50">
        <w:trPr>
          <w:trHeight w:hRule="exact" w:val="277"/>
        </w:trPr>
        <w:tc>
          <w:tcPr>
            <w:tcW w:w="10221" w:type="dxa"/>
            <w:gridSpan w:val="10"/>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61C50">
        <w:trPr>
          <w:trHeight w:hRule="exact" w:val="1125"/>
        </w:trPr>
        <w:tc>
          <w:tcPr>
            <w:tcW w:w="143" w:type="dxa"/>
          </w:tcPr>
          <w:p w:rsidR="00A61C50" w:rsidRDefault="00A61C50"/>
        </w:tc>
        <w:tc>
          <w:tcPr>
            <w:tcW w:w="285" w:type="dxa"/>
          </w:tcPr>
          <w:p w:rsidR="00A61C50" w:rsidRDefault="00A61C50"/>
        </w:tc>
        <w:tc>
          <w:tcPr>
            <w:tcW w:w="9795" w:type="dxa"/>
            <w:gridSpan w:val="8"/>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61C50" w:rsidRDefault="00B512E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A61C50" w:rsidRDefault="00B512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61C50">
        <w:trPr>
          <w:trHeight w:hRule="exact" w:val="833"/>
        </w:trPr>
        <w:tc>
          <w:tcPr>
            <w:tcW w:w="10221" w:type="dxa"/>
            <w:gridSpan w:val="10"/>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61C50">
        <w:trPr>
          <w:trHeight w:hRule="exact" w:val="277"/>
        </w:trPr>
        <w:tc>
          <w:tcPr>
            <w:tcW w:w="3984" w:type="dxa"/>
            <w:gridSpan w:val="5"/>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1C50" w:rsidRDefault="00A61C50"/>
        </w:tc>
        <w:tc>
          <w:tcPr>
            <w:tcW w:w="426" w:type="dxa"/>
          </w:tcPr>
          <w:p w:rsidR="00A61C50" w:rsidRDefault="00A61C50"/>
        </w:tc>
        <w:tc>
          <w:tcPr>
            <w:tcW w:w="1277" w:type="dxa"/>
          </w:tcPr>
          <w:p w:rsidR="00A61C50" w:rsidRDefault="00A61C50"/>
        </w:tc>
        <w:tc>
          <w:tcPr>
            <w:tcW w:w="993" w:type="dxa"/>
          </w:tcPr>
          <w:p w:rsidR="00A61C50" w:rsidRDefault="00A61C50"/>
        </w:tc>
        <w:tc>
          <w:tcPr>
            <w:tcW w:w="2836" w:type="dxa"/>
          </w:tcPr>
          <w:p w:rsidR="00A61C50" w:rsidRDefault="00A61C50"/>
        </w:tc>
      </w:tr>
      <w:tr w:rsidR="00A61C50">
        <w:trPr>
          <w:trHeight w:hRule="exact" w:val="155"/>
        </w:trPr>
        <w:tc>
          <w:tcPr>
            <w:tcW w:w="143" w:type="dxa"/>
          </w:tcPr>
          <w:p w:rsidR="00A61C50" w:rsidRDefault="00A61C50"/>
        </w:tc>
        <w:tc>
          <w:tcPr>
            <w:tcW w:w="285" w:type="dxa"/>
          </w:tcPr>
          <w:p w:rsidR="00A61C50" w:rsidRDefault="00A61C50"/>
        </w:tc>
        <w:tc>
          <w:tcPr>
            <w:tcW w:w="710" w:type="dxa"/>
          </w:tcPr>
          <w:p w:rsidR="00A61C50" w:rsidRDefault="00A61C50"/>
        </w:tc>
        <w:tc>
          <w:tcPr>
            <w:tcW w:w="1419" w:type="dxa"/>
          </w:tcPr>
          <w:p w:rsidR="00A61C50" w:rsidRDefault="00A61C50"/>
        </w:tc>
        <w:tc>
          <w:tcPr>
            <w:tcW w:w="1419" w:type="dxa"/>
          </w:tcPr>
          <w:p w:rsidR="00A61C50" w:rsidRDefault="00A61C50"/>
        </w:tc>
        <w:tc>
          <w:tcPr>
            <w:tcW w:w="710" w:type="dxa"/>
          </w:tcPr>
          <w:p w:rsidR="00A61C50" w:rsidRDefault="00A61C50"/>
        </w:tc>
        <w:tc>
          <w:tcPr>
            <w:tcW w:w="426" w:type="dxa"/>
          </w:tcPr>
          <w:p w:rsidR="00A61C50" w:rsidRDefault="00A61C50"/>
        </w:tc>
        <w:tc>
          <w:tcPr>
            <w:tcW w:w="1277" w:type="dxa"/>
          </w:tcPr>
          <w:p w:rsidR="00A61C50" w:rsidRDefault="00A61C50"/>
        </w:tc>
        <w:tc>
          <w:tcPr>
            <w:tcW w:w="993" w:type="dxa"/>
          </w:tcPr>
          <w:p w:rsidR="00A61C50" w:rsidRDefault="00A61C50"/>
        </w:tc>
        <w:tc>
          <w:tcPr>
            <w:tcW w:w="2836" w:type="dxa"/>
          </w:tcPr>
          <w:p w:rsidR="00A61C50" w:rsidRDefault="00A61C50"/>
        </w:tc>
      </w:tr>
      <w:tr w:rsidR="00A61C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ОБРАЗОВАНИЕ И НАУКА</w:t>
            </w:r>
          </w:p>
        </w:tc>
      </w:tr>
      <w:tr w:rsidR="00A61C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61C5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61C50" w:rsidRDefault="00A61C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A61C50"/>
        </w:tc>
      </w:tr>
      <w:tr w:rsidR="00A61C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61C50">
        <w:trPr>
          <w:trHeight w:hRule="exact" w:val="124"/>
        </w:trPr>
        <w:tc>
          <w:tcPr>
            <w:tcW w:w="143" w:type="dxa"/>
          </w:tcPr>
          <w:p w:rsidR="00A61C50" w:rsidRDefault="00A61C50"/>
        </w:tc>
        <w:tc>
          <w:tcPr>
            <w:tcW w:w="285" w:type="dxa"/>
          </w:tcPr>
          <w:p w:rsidR="00A61C50" w:rsidRDefault="00A61C50"/>
        </w:tc>
        <w:tc>
          <w:tcPr>
            <w:tcW w:w="710" w:type="dxa"/>
          </w:tcPr>
          <w:p w:rsidR="00A61C50" w:rsidRDefault="00A61C50"/>
        </w:tc>
        <w:tc>
          <w:tcPr>
            <w:tcW w:w="1419" w:type="dxa"/>
          </w:tcPr>
          <w:p w:rsidR="00A61C50" w:rsidRDefault="00A61C50"/>
        </w:tc>
        <w:tc>
          <w:tcPr>
            <w:tcW w:w="1419" w:type="dxa"/>
          </w:tcPr>
          <w:p w:rsidR="00A61C50" w:rsidRDefault="00A61C50"/>
        </w:tc>
        <w:tc>
          <w:tcPr>
            <w:tcW w:w="710" w:type="dxa"/>
          </w:tcPr>
          <w:p w:rsidR="00A61C50" w:rsidRDefault="00A61C50"/>
        </w:tc>
        <w:tc>
          <w:tcPr>
            <w:tcW w:w="426" w:type="dxa"/>
          </w:tcPr>
          <w:p w:rsidR="00A61C50" w:rsidRDefault="00A61C50"/>
        </w:tc>
        <w:tc>
          <w:tcPr>
            <w:tcW w:w="1277" w:type="dxa"/>
          </w:tcPr>
          <w:p w:rsidR="00A61C50" w:rsidRDefault="00A61C50"/>
        </w:tc>
        <w:tc>
          <w:tcPr>
            <w:tcW w:w="993" w:type="dxa"/>
          </w:tcPr>
          <w:p w:rsidR="00A61C50" w:rsidRDefault="00A61C50"/>
        </w:tc>
        <w:tc>
          <w:tcPr>
            <w:tcW w:w="2836" w:type="dxa"/>
          </w:tcPr>
          <w:p w:rsidR="00A61C50" w:rsidRDefault="00A61C50"/>
        </w:tc>
      </w:tr>
      <w:tr w:rsidR="00A61C50">
        <w:trPr>
          <w:trHeight w:hRule="exact" w:val="277"/>
        </w:trPr>
        <w:tc>
          <w:tcPr>
            <w:tcW w:w="5118" w:type="dxa"/>
            <w:gridSpan w:val="7"/>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A61C50">
        <w:trPr>
          <w:trHeight w:hRule="exact" w:val="26"/>
        </w:trPr>
        <w:tc>
          <w:tcPr>
            <w:tcW w:w="143" w:type="dxa"/>
          </w:tcPr>
          <w:p w:rsidR="00A61C50" w:rsidRDefault="00A61C50"/>
        </w:tc>
        <w:tc>
          <w:tcPr>
            <w:tcW w:w="285" w:type="dxa"/>
          </w:tcPr>
          <w:p w:rsidR="00A61C50" w:rsidRDefault="00A61C50"/>
        </w:tc>
        <w:tc>
          <w:tcPr>
            <w:tcW w:w="710" w:type="dxa"/>
          </w:tcPr>
          <w:p w:rsidR="00A61C50" w:rsidRDefault="00A61C50"/>
        </w:tc>
        <w:tc>
          <w:tcPr>
            <w:tcW w:w="1419" w:type="dxa"/>
          </w:tcPr>
          <w:p w:rsidR="00A61C50" w:rsidRDefault="00A61C50"/>
        </w:tc>
        <w:tc>
          <w:tcPr>
            <w:tcW w:w="1419" w:type="dxa"/>
          </w:tcPr>
          <w:p w:rsidR="00A61C50" w:rsidRDefault="00A61C50"/>
        </w:tc>
        <w:tc>
          <w:tcPr>
            <w:tcW w:w="710" w:type="dxa"/>
          </w:tcPr>
          <w:p w:rsidR="00A61C50" w:rsidRDefault="00A61C50"/>
        </w:tc>
        <w:tc>
          <w:tcPr>
            <w:tcW w:w="426" w:type="dxa"/>
          </w:tcPr>
          <w:p w:rsidR="00A61C50" w:rsidRDefault="00A61C50"/>
        </w:tc>
        <w:tc>
          <w:tcPr>
            <w:tcW w:w="5118" w:type="dxa"/>
            <w:gridSpan w:val="3"/>
            <w:vMerge/>
            <w:shd w:val="clear" w:color="000000" w:fill="FFFFFF"/>
            <w:tcMar>
              <w:left w:w="34" w:type="dxa"/>
              <w:right w:w="34" w:type="dxa"/>
            </w:tcMar>
          </w:tcPr>
          <w:p w:rsidR="00A61C50" w:rsidRDefault="00A61C50"/>
        </w:tc>
      </w:tr>
      <w:tr w:rsidR="00A61C50">
        <w:trPr>
          <w:trHeight w:hRule="exact" w:val="2607"/>
        </w:trPr>
        <w:tc>
          <w:tcPr>
            <w:tcW w:w="143" w:type="dxa"/>
          </w:tcPr>
          <w:p w:rsidR="00A61C50" w:rsidRDefault="00A61C50"/>
        </w:tc>
        <w:tc>
          <w:tcPr>
            <w:tcW w:w="285" w:type="dxa"/>
          </w:tcPr>
          <w:p w:rsidR="00A61C50" w:rsidRDefault="00A61C50"/>
        </w:tc>
        <w:tc>
          <w:tcPr>
            <w:tcW w:w="710" w:type="dxa"/>
          </w:tcPr>
          <w:p w:rsidR="00A61C50" w:rsidRDefault="00A61C50"/>
        </w:tc>
        <w:tc>
          <w:tcPr>
            <w:tcW w:w="1419" w:type="dxa"/>
          </w:tcPr>
          <w:p w:rsidR="00A61C50" w:rsidRDefault="00A61C50"/>
        </w:tc>
        <w:tc>
          <w:tcPr>
            <w:tcW w:w="1419" w:type="dxa"/>
          </w:tcPr>
          <w:p w:rsidR="00A61C50" w:rsidRDefault="00A61C50"/>
        </w:tc>
        <w:tc>
          <w:tcPr>
            <w:tcW w:w="710" w:type="dxa"/>
          </w:tcPr>
          <w:p w:rsidR="00A61C50" w:rsidRDefault="00A61C50"/>
        </w:tc>
        <w:tc>
          <w:tcPr>
            <w:tcW w:w="426" w:type="dxa"/>
          </w:tcPr>
          <w:p w:rsidR="00A61C50" w:rsidRDefault="00A61C50"/>
        </w:tc>
        <w:tc>
          <w:tcPr>
            <w:tcW w:w="1277" w:type="dxa"/>
          </w:tcPr>
          <w:p w:rsidR="00A61C50" w:rsidRDefault="00A61C50"/>
        </w:tc>
        <w:tc>
          <w:tcPr>
            <w:tcW w:w="993" w:type="dxa"/>
          </w:tcPr>
          <w:p w:rsidR="00A61C50" w:rsidRDefault="00A61C50"/>
        </w:tc>
        <w:tc>
          <w:tcPr>
            <w:tcW w:w="2836" w:type="dxa"/>
          </w:tcPr>
          <w:p w:rsidR="00A61C50" w:rsidRDefault="00A61C50"/>
        </w:tc>
      </w:tr>
      <w:tr w:rsidR="00A61C50">
        <w:trPr>
          <w:trHeight w:hRule="exact" w:val="277"/>
        </w:trPr>
        <w:tc>
          <w:tcPr>
            <w:tcW w:w="143" w:type="dxa"/>
          </w:tcPr>
          <w:p w:rsidR="00A61C50" w:rsidRDefault="00A61C50"/>
        </w:tc>
        <w:tc>
          <w:tcPr>
            <w:tcW w:w="10079" w:type="dxa"/>
            <w:gridSpan w:val="9"/>
            <w:vMerge w:val="restart"/>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1C50">
        <w:trPr>
          <w:trHeight w:hRule="exact" w:val="138"/>
        </w:trPr>
        <w:tc>
          <w:tcPr>
            <w:tcW w:w="143" w:type="dxa"/>
          </w:tcPr>
          <w:p w:rsidR="00A61C50" w:rsidRDefault="00A61C50"/>
        </w:tc>
        <w:tc>
          <w:tcPr>
            <w:tcW w:w="10079" w:type="dxa"/>
            <w:gridSpan w:val="9"/>
            <w:vMerge/>
            <w:shd w:val="clear" w:color="000000" w:fill="FFFFFF"/>
            <w:tcMar>
              <w:left w:w="34" w:type="dxa"/>
              <w:right w:w="34" w:type="dxa"/>
            </w:tcMar>
          </w:tcPr>
          <w:p w:rsidR="00A61C50" w:rsidRDefault="00A61C50"/>
        </w:tc>
      </w:tr>
      <w:tr w:rsidR="00A61C50">
        <w:trPr>
          <w:trHeight w:hRule="exact" w:val="1666"/>
        </w:trPr>
        <w:tc>
          <w:tcPr>
            <w:tcW w:w="143" w:type="dxa"/>
          </w:tcPr>
          <w:p w:rsidR="00A61C50" w:rsidRDefault="00A61C50"/>
        </w:tc>
        <w:tc>
          <w:tcPr>
            <w:tcW w:w="10079" w:type="dxa"/>
            <w:gridSpan w:val="9"/>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61C50" w:rsidRDefault="00A61C50">
            <w:pPr>
              <w:spacing w:after="0" w:line="240" w:lineRule="auto"/>
              <w:jc w:val="center"/>
              <w:rPr>
                <w:sz w:val="24"/>
                <w:szCs w:val="24"/>
              </w:rPr>
            </w:pPr>
          </w:p>
          <w:p w:rsidR="00A61C50" w:rsidRDefault="00B512E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61C50" w:rsidRDefault="00A61C50">
            <w:pPr>
              <w:spacing w:after="0" w:line="240" w:lineRule="auto"/>
              <w:jc w:val="center"/>
              <w:rPr>
                <w:sz w:val="24"/>
                <w:szCs w:val="24"/>
              </w:rPr>
            </w:pPr>
          </w:p>
          <w:p w:rsidR="00A61C50" w:rsidRDefault="00B512E3">
            <w:pPr>
              <w:spacing w:after="0" w:line="240" w:lineRule="auto"/>
              <w:jc w:val="center"/>
              <w:rPr>
                <w:sz w:val="24"/>
                <w:szCs w:val="24"/>
              </w:rPr>
            </w:pPr>
            <w:r>
              <w:rPr>
                <w:rFonts w:ascii="Times New Roman" w:hAnsi="Times New Roman" w:cs="Times New Roman"/>
                <w:color w:val="000000"/>
                <w:sz w:val="24"/>
                <w:szCs w:val="24"/>
              </w:rPr>
              <w:t>Омск, 2021</w:t>
            </w:r>
          </w:p>
        </w:tc>
      </w:tr>
    </w:tbl>
    <w:p w:rsidR="00A61C50" w:rsidRDefault="00B512E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1C50">
        <w:trPr>
          <w:trHeight w:hRule="exact" w:val="2222"/>
        </w:trPr>
        <w:tc>
          <w:tcPr>
            <w:tcW w:w="10788"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lastRenderedPageBreak/>
              <w:t>Составитель:</w:t>
            </w:r>
          </w:p>
          <w:p w:rsidR="00A61C50" w:rsidRDefault="00A61C50">
            <w:pPr>
              <w:spacing w:after="0" w:line="240" w:lineRule="auto"/>
              <w:rPr>
                <w:sz w:val="24"/>
                <w:szCs w:val="24"/>
              </w:rPr>
            </w:pPr>
          </w:p>
          <w:p w:rsidR="00A61C50" w:rsidRDefault="00B512E3">
            <w:pPr>
              <w:spacing w:after="0" w:line="240" w:lineRule="auto"/>
              <w:rPr>
                <w:sz w:val="24"/>
                <w:szCs w:val="24"/>
              </w:rPr>
            </w:pPr>
            <w:r>
              <w:rPr>
                <w:rFonts w:ascii="Times New Roman" w:hAnsi="Times New Roman" w:cs="Times New Roman"/>
                <w:color w:val="000000"/>
                <w:sz w:val="24"/>
                <w:szCs w:val="24"/>
              </w:rPr>
              <w:t>,  _________________ //</w:t>
            </w:r>
          </w:p>
          <w:p w:rsidR="00A61C50" w:rsidRDefault="00A61C50">
            <w:pPr>
              <w:spacing w:after="0" w:line="240" w:lineRule="auto"/>
              <w:rPr>
                <w:sz w:val="24"/>
                <w:szCs w:val="24"/>
              </w:rPr>
            </w:pPr>
          </w:p>
          <w:p w:rsidR="00A61C50" w:rsidRDefault="00B512E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61C50" w:rsidRDefault="00B512E3">
            <w:pPr>
              <w:spacing w:after="0" w:line="240" w:lineRule="auto"/>
              <w:rPr>
                <w:sz w:val="24"/>
                <w:szCs w:val="24"/>
              </w:rPr>
            </w:pPr>
            <w:r>
              <w:rPr>
                <w:rFonts w:ascii="Times New Roman" w:hAnsi="Times New Roman" w:cs="Times New Roman"/>
                <w:color w:val="000000"/>
                <w:sz w:val="24"/>
                <w:szCs w:val="24"/>
              </w:rPr>
              <w:t>Протокол от 30.08.2021 г.  №1</w:t>
            </w:r>
          </w:p>
        </w:tc>
      </w:tr>
      <w:tr w:rsidR="00A61C50">
        <w:trPr>
          <w:trHeight w:hRule="exact" w:val="277"/>
        </w:trPr>
        <w:tc>
          <w:tcPr>
            <w:tcW w:w="10788"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61C50" w:rsidRDefault="00B51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1C50">
        <w:trPr>
          <w:trHeight w:hRule="exact" w:val="277"/>
        </w:trPr>
        <w:tc>
          <w:tcPr>
            <w:tcW w:w="9654" w:type="dxa"/>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1C50">
        <w:trPr>
          <w:trHeight w:hRule="exact" w:val="555"/>
        </w:trPr>
        <w:tc>
          <w:tcPr>
            <w:tcW w:w="9640" w:type="dxa"/>
          </w:tcPr>
          <w:p w:rsidR="00A61C50" w:rsidRDefault="00A61C50"/>
        </w:tc>
      </w:tr>
      <w:tr w:rsidR="00A61C50">
        <w:trPr>
          <w:trHeight w:hRule="exact" w:val="8751"/>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61C50" w:rsidRDefault="00B512E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1C50" w:rsidRDefault="00B512E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61C50" w:rsidRDefault="00B512E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1C50" w:rsidRDefault="00B512E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1C50" w:rsidRDefault="00B512E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61C50" w:rsidRDefault="00B512E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61C50" w:rsidRDefault="00B512E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61C50" w:rsidRDefault="00B512E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61C50" w:rsidRDefault="00B512E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1C50" w:rsidRDefault="00B512E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61C50" w:rsidRDefault="00B512E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1C50" w:rsidRDefault="00B51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1C50">
        <w:trPr>
          <w:trHeight w:hRule="exact" w:val="277"/>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61C50">
        <w:trPr>
          <w:trHeight w:hRule="exact" w:val="14889"/>
        </w:trPr>
        <w:tc>
          <w:tcPr>
            <w:tcW w:w="9654" w:type="dxa"/>
            <w:shd w:val="clear" w:color="000000" w:fill="FFFFFF"/>
            <w:tcMar>
              <w:left w:w="34" w:type="dxa"/>
              <w:right w:w="34" w:type="dxa"/>
            </w:tcMar>
          </w:tcPr>
          <w:p w:rsidR="00A61C50" w:rsidRDefault="00B512E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61C50" w:rsidRDefault="00B512E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61C50" w:rsidRDefault="00B512E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61C50" w:rsidRDefault="00B512E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1C50" w:rsidRDefault="00B512E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1C50" w:rsidRDefault="00B512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1C50" w:rsidRDefault="00B512E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1C50" w:rsidRDefault="00B512E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61C50" w:rsidRDefault="00B512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1C50" w:rsidRDefault="00B512E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A61C50" w:rsidRDefault="00B512E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«Техногенные опасности и защита от них» в течение 2021/2022 учебного года:</w:t>
            </w:r>
          </w:p>
          <w:p w:rsidR="00A61C50" w:rsidRDefault="00B512E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61C50" w:rsidRDefault="00B51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1C50">
        <w:trPr>
          <w:trHeight w:hRule="exact" w:val="1396"/>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Б1.В.01.04 «Техногенные опасности и защита от них».</w:t>
            </w:r>
          </w:p>
          <w:p w:rsidR="00A61C50" w:rsidRDefault="00B512E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1C50">
        <w:trPr>
          <w:trHeight w:hRule="exact" w:val="139"/>
        </w:trPr>
        <w:tc>
          <w:tcPr>
            <w:tcW w:w="9640" w:type="dxa"/>
          </w:tcPr>
          <w:p w:rsidR="00A61C50" w:rsidRDefault="00A61C50"/>
        </w:tc>
      </w:tr>
      <w:tr w:rsidR="00A61C50">
        <w:trPr>
          <w:trHeight w:hRule="exact" w:val="3260"/>
        </w:trPr>
        <w:tc>
          <w:tcPr>
            <w:tcW w:w="9654" w:type="dxa"/>
            <w:shd w:val="clear" w:color="000000" w:fill="FFFFFF"/>
            <w:tcMar>
              <w:left w:w="34" w:type="dxa"/>
              <w:right w:w="34" w:type="dxa"/>
            </w:tcMar>
          </w:tcPr>
          <w:p w:rsidR="00A61C50" w:rsidRDefault="00B512E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1C50" w:rsidRDefault="00B512E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«Техногенные опасности и защита от них»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1C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b/>
                <w:color w:val="000000"/>
                <w:sz w:val="24"/>
                <w:szCs w:val="24"/>
              </w:rPr>
              <w:t>Код компетенции: ПК-1</w:t>
            </w:r>
          </w:p>
          <w:p w:rsidR="00A61C50" w:rsidRDefault="00B512E3">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A61C50">
        <w:trPr>
          <w:trHeight w:hRule="exact" w:val="585"/>
        </w:trPr>
        <w:tc>
          <w:tcPr>
            <w:tcW w:w="9654" w:type="dxa"/>
            <w:shd w:val="clear" w:color="000000" w:fill="FFFFFF"/>
            <w:tcMar>
              <w:left w:w="34" w:type="dxa"/>
              <w:right w:w="34" w:type="dxa"/>
            </w:tcMar>
          </w:tcPr>
          <w:p w:rsidR="00A61C50" w:rsidRDefault="00A61C50">
            <w:pPr>
              <w:spacing w:after="0" w:line="240" w:lineRule="auto"/>
              <w:rPr>
                <w:sz w:val="24"/>
                <w:szCs w:val="24"/>
              </w:rPr>
            </w:pPr>
          </w:p>
          <w:p w:rsidR="00A61C50" w:rsidRDefault="00B512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1C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A61C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A61C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A61C50">
        <w:trPr>
          <w:trHeight w:hRule="exact" w:val="277"/>
        </w:trPr>
        <w:tc>
          <w:tcPr>
            <w:tcW w:w="9640" w:type="dxa"/>
          </w:tcPr>
          <w:p w:rsidR="00A61C50" w:rsidRDefault="00A61C50"/>
        </w:tc>
      </w:tr>
      <w:tr w:rsidR="00A61C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b/>
                <w:color w:val="000000"/>
                <w:sz w:val="24"/>
                <w:szCs w:val="24"/>
              </w:rPr>
              <w:t>Код компетенции: ПК-2</w:t>
            </w:r>
          </w:p>
          <w:p w:rsidR="00A61C50" w:rsidRDefault="00B512E3">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A61C50">
        <w:trPr>
          <w:trHeight w:hRule="exact" w:val="585"/>
        </w:trPr>
        <w:tc>
          <w:tcPr>
            <w:tcW w:w="9654" w:type="dxa"/>
            <w:shd w:val="clear" w:color="000000" w:fill="FFFFFF"/>
            <w:tcMar>
              <w:left w:w="34" w:type="dxa"/>
              <w:right w:w="34" w:type="dxa"/>
            </w:tcMar>
          </w:tcPr>
          <w:p w:rsidR="00A61C50" w:rsidRDefault="00A61C50">
            <w:pPr>
              <w:spacing w:after="0" w:line="240" w:lineRule="auto"/>
              <w:rPr>
                <w:sz w:val="24"/>
                <w:szCs w:val="24"/>
              </w:rPr>
            </w:pPr>
          </w:p>
          <w:p w:rsidR="00A61C50" w:rsidRDefault="00B512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1C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A61C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A61C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r w:rsidR="00A61C50">
        <w:trPr>
          <w:trHeight w:hRule="exact" w:val="277"/>
        </w:trPr>
        <w:tc>
          <w:tcPr>
            <w:tcW w:w="9640" w:type="dxa"/>
          </w:tcPr>
          <w:p w:rsidR="00A61C50" w:rsidRDefault="00A61C50"/>
        </w:tc>
      </w:tr>
      <w:tr w:rsidR="00A61C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b/>
                <w:color w:val="000000"/>
                <w:sz w:val="24"/>
                <w:szCs w:val="24"/>
              </w:rPr>
              <w:t>Код компетенции: УК-1</w:t>
            </w:r>
          </w:p>
          <w:p w:rsidR="00A61C50" w:rsidRDefault="00B512E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61C50">
        <w:trPr>
          <w:trHeight w:hRule="exact" w:val="585"/>
        </w:trPr>
        <w:tc>
          <w:tcPr>
            <w:tcW w:w="9654" w:type="dxa"/>
            <w:shd w:val="clear" w:color="000000" w:fill="FFFFFF"/>
            <w:tcMar>
              <w:left w:w="34" w:type="dxa"/>
              <w:right w:w="34" w:type="dxa"/>
            </w:tcMar>
          </w:tcPr>
          <w:p w:rsidR="00A61C50" w:rsidRDefault="00A61C50">
            <w:pPr>
              <w:spacing w:after="0" w:line="240" w:lineRule="auto"/>
              <w:rPr>
                <w:sz w:val="24"/>
                <w:szCs w:val="24"/>
              </w:rPr>
            </w:pPr>
          </w:p>
          <w:p w:rsidR="00A61C50" w:rsidRDefault="00B512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1C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A61C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УК-1.3 уметь выбирать источники информации, адекватные поставленным задачам</w:t>
            </w:r>
          </w:p>
        </w:tc>
      </w:tr>
      <w:tr w:rsidR="00A61C50">
        <w:trPr>
          <w:trHeight w:hRule="exact" w:val="416"/>
        </w:trPr>
        <w:tc>
          <w:tcPr>
            <w:tcW w:w="9640" w:type="dxa"/>
          </w:tcPr>
          <w:p w:rsidR="00A61C50" w:rsidRDefault="00A61C50"/>
        </w:tc>
      </w:tr>
      <w:tr w:rsidR="00A61C50">
        <w:trPr>
          <w:trHeight w:hRule="exact" w:val="304"/>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61C50">
        <w:trPr>
          <w:trHeight w:hRule="exact" w:val="1398"/>
        </w:trPr>
        <w:tc>
          <w:tcPr>
            <w:tcW w:w="9654" w:type="dxa"/>
            <w:shd w:val="clear" w:color="000000" w:fill="FFFFFF"/>
            <w:tcMar>
              <w:left w:w="34" w:type="dxa"/>
              <w:right w:w="34" w:type="dxa"/>
            </w:tcMar>
          </w:tcPr>
          <w:p w:rsidR="00A61C50" w:rsidRDefault="00A61C50">
            <w:pPr>
              <w:spacing w:after="0" w:line="240" w:lineRule="auto"/>
              <w:jc w:val="both"/>
              <w:rPr>
                <w:sz w:val="24"/>
                <w:szCs w:val="24"/>
              </w:rPr>
            </w:pPr>
          </w:p>
          <w:p w:rsidR="00A61C50" w:rsidRDefault="00B512E3">
            <w:pPr>
              <w:spacing w:after="0" w:line="240" w:lineRule="auto"/>
              <w:jc w:val="both"/>
              <w:rPr>
                <w:sz w:val="24"/>
                <w:szCs w:val="24"/>
              </w:rPr>
            </w:pPr>
            <w:r>
              <w:rPr>
                <w:rFonts w:ascii="Times New Roman" w:hAnsi="Times New Roman" w:cs="Times New Roman"/>
                <w:color w:val="000000"/>
                <w:sz w:val="24"/>
                <w:szCs w:val="24"/>
              </w:rPr>
              <w:t>Дисциплина Б1.В.01.04 «Техногенные опасности и защита от них» относится к обязательной части, является дисциплиной Блока Б1. «Дисциплины (модули)». Модуль "Предметно-теоретический" основной профессиональной образовательной программы высшего образования - бакалавриат по направлению подготовки 44.03.01</w:t>
            </w:r>
          </w:p>
        </w:tc>
      </w:tr>
    </w:tbl>
    <w:p w:rsidR="00A61C50" w:rsidRDefault="00B512E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61C50">
        <w:trPr>
          <w:trHeight w:hRule="exact" w:val="285"/>
        </w:trPr>
        <w:tc>
          <w:tcPr>
            <w:tcW w:w="9654" w:type="dxa"/>
            <w:gridSpan w:val="7"/>
            <w:shd w:val="clear" w:color="000000" w:fill="FFFFFF"/>
            <w:tcMar>
              <w:left w:w="34" w:type="dxa"/>
              <w:right w:w="34" w:type="dxa"/>
            </w:tcMar>
          </w:tcPr>
          <w:p w:rsidR="00A61C50" w:rsidRDefault="00B512E3">
            <w:pPr>
              <w:spacing w:after="0" w:line="240" w:lineRule="auto"/>
              <w:jc w:val="both"/>
              <w:rPr>
                <w:sz w:val="24"/>
                <w:szCs w:val="24"/>
              </w:rPr>
            </w:pPr>
            <w:r>
              <w:rPr>
                <w:rFonts w:ascii="Times New Roman" w:hAnsi="Times New Roman" w:cs="Times New Roman"/>
                <w:color w:val="000000"/>
                <w:sz w:val="24"/>
                <w:szCs w:val="24"/>
              </w:rPr>
              <w:lastRenderedPageBreak/>
              <w:t>Педагогическое образование.</w:t>
            </w:r>
          </w:p>
        </w:tc>
      </w:tr>
      <w:tr w:rsidR="00A61C50">
        <w:trPr>
          <w:trHeight w:hRule="exact" w:val="138"/>
        </w:trPr>
        <w:tc>
          <w:tcPr>
            <w:tcW w:w="3970" w:type="dxa"/>
          </w:tcPr>
          <w:p w:rsidR="00A61C50" w:rsidRDefault="00A61C50"/>
        </w:tc>
        <w:tc>
          <w:tcPr>
            <w:tcW w:w="1702" w:type="dxa"/>
          </w:tcPr>
          <w:p w:rsidR="00A61C50" w:rsidRDefault="00A61C50"/>
        </w:tc>
        <w:tc>
          <w:tcPr>
            <w:tcW w:w="1702" w:type="dxa"/>
          </w:tcPr>
          <w:p w:rsidR="00A61C50" w:rsidRDefault="00A61C50"/>
        </w:tc>
        <w:tc>
          <w:tcPr>
            <w:tcW w:w="426" w:type="dxa"/>
          </w:tcPr>
          <w:p w:rsidR="00A61C50" w:rsidRDefault="00A61C50"/>
        </w:tc>
        <w:tc>
          <w:tcPr>
            <w:tcW w:w="710" w:type="dxa"/>
          </w:tcPr>
          <w:p w:rsidR="00A61C50" w:rsidRDefault="00A61C50"/>
        </w:tc>
        <w:tc>
          <w:tcPr>
            <w:tcW w:w="143" w:type="dxa"/>
          </w:tcPr>
          <w:p w:rsidR="00A61C50" w:rsidRDefault="00A61C50"/>
        </w:tc>
        <w:tc>
          <w:tcPr>
            <w:tcW w:w="993" w:type="dxa"/>
          </w:tcPr>
          <w:p w:rsidR="00A61C50" w:rsidRDefault="00A61C50"/>
        </w:tc>
      </w:tr>
      <w:tr w:rsidR="00A61C5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C50" w:rsidRDefault="00B512E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C50" w:rsidRDefault="00B512E3">
            <w:pPr>
              <w:spacing w:after="0" w:line="240" w:lineRule="auto"/>
              <w:jc w:val="center"/>
              <w:rPr>
                <w:sz w:val="24"/>
                <w:szCs w:val="24"/>
              </w:rPr>
            </w:pPr>
            <w:r>
              <w:rPr>
                <w:rFonts w:ascii="Times New Roman" w:hAnsi="Times New Roman" w:cs="Times New Roman"/>
                <w:color w:val="000000"/>
                <w:sz w:val="24"/>
                <w:szCs w:val="24"/>
              </w:rPr>
              <w:t>Коды</w:t>
            </w:r>
          </w:p>
          <w:p w:rsidR="00A61C50" w:rsidRDefault="00B512E3">
            <w:pPr>
              <w:spacing w:after="0" w:line="240" w:lineRule="auto"/>
              <w:jc w:val="center"/>
              <w:rPr>
                <w:sz w:val="24"/>
                <w:szCs w:val="24"/>
              </w:rPr>
            </w:pPr>
            <w:r>
              <w:rPr>
                <w:rFonts w:ascii="Times New Roman" w:hAnsi="Times New Roman" w:cs="Times New Roman"/>
                <w:color w:val="000000"/>
                <w:sz w:val="24"/>
                <w:szCs w:val="24"/>
              </w:rPr>
              <w:t>форми-</w:t>
            </w:r>
          </w:p>
          <w:p w:rsidR="00A61C50" w:rsidRDefault="00B512E3">
            <w:pPr>
              <w:spacing w:after="0" w:line="240" w:lineRule="auto"/>
              <w:jc w:val="center"/>
              <w:rPr>
                <w:sz w:val="24"/>
                <w:szCs w:val="24"/>
              </w:rPr>
            </w:pPr>
            <w:r>
              <w:rPr>
                <w:rFonts w:ascii="Times New Roman" w:hAnsi="Times New Roman" w:cs="Times New Roman"/>
                <w:color w:val="000000"/>
                <w:sz w:val="24"/>
                <w:szCs w:val="24"/>
              </w:rPr>
              <w:t>руемых</w:t>
            </w:r>
          </w:p>
          <w:p w:rsidR="00A61C50" w:rsidRDefault="00B512E3">
            <w:pPr>
              <w:spacing w:after="0" w:line="240" w:lineRule="auto"/>
              <w:jc w:val="center"/>
              <w:rPr>
                <w:sz w:val="24"/>
                <w:szCs w:val="24"/>
              </w:rPr>
            </w:pPr>
            <w:r>
              <w:rPr>
                <w:rFonts w:ascii="Times New Roman" w:hAnsi="Times New Roman" w:cs="Times New Roman"/>
                <w:color w:val="000000"/>
                <w:sz w:val="24"/>
                <w:szCs w:val="24"/>
              </w:rPr>
              <w:t>компе-</w:t>
            </w:r>
          </w:p>
          <w:p w:rsidR="00A61C50" w:rsidRDefault="00B512E3">
            <w:pPr>
              <w:spacing w:after="0" w:line="240" w:lineRule="auto"/>
              <w:jc w:val="center"/>
              <w:rPr>
                <w:sz w:val="24"/>
                <w:szCs w:val="24"/>
              </w:rPr>
            </w:pPr>
            <w:r>
              <w:rPr>
                <w:rFonts w:ascii="Times New Roman" w:hAnsi="Times New Roman" w:cs="Times New Roman"/>
                <w:color w:val="000000"/>
                <w:sz w:val="24"/>
                <w:szCs w:val="24"/>
              </w:rPr>
              <w:t>тенций</w:t>
            </w:r>
          </w:p>
        </w:tc>
      </w:tr>
      <w:tr w:rsidR="00A61C5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C50" w:rsidRDefault="00B512E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C50" w:rsidRDefault="00A61C50"/>
        </w:tc>
      </w:tr>
      <w:tr w:rsidR="00A61C5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C50" w:rsidRDefault="00B512E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C50" w:rsidRDefault="00B512E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C50" w:rsidRDefault="00A61C50"/>
        </w:tc>
      </w:tr>
      <w:tr w:rsidR="00A61C5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C50" w:rsidRDefault="00A61C50"/>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C50" w:rsidRDefault="00A61C5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C50" w:rsidRDefault="00B512E3">
            <w:pPr>
              <w:spacing w:after="0" w:line="240" w:lineRule="auto"/>
              <w:jc w:val="center"/>
              <w:rPr>
                <w:sz w:val="24"/>
                <w:szCs w:val="24"/>
              </w:rPr>
            </w:pPr>
            <w:r>
              <w:rPr>
                <w:rFonts w:ascii="Times New Roman" w:hAnsi="Times New Roman" w:cs="Times New Roman"/>
                <w:color w:val="000000"/>
                <w:sz w:val="24"/>
                <w:szCs w:val="24"/>
              </w:rPr>
              <w:t>УК-1, ПК-1, ПК-2</w:t>
            </w:r>
          </w:p>
        </w:tc>
      </w:tr>
      <w:tr w:rsidR="00A61C50">
        <w:trPr>
          <w:trHeight w:hRule="exact" w:val="138"/>
        </w:trPr>
        <w:tc>
          <w:tcPr>
            <w:tcW w:w="3970" w:type="dxa"/>
          </w:tcPr>
          <w:p w:rsidR="00A61C50" w:rsidRDefault="00A61C50"/>
        </w:tc>
        <w:tc>
          <w:tcPr>
            <w:tcW w:w="1702" w:type="dxa"/>
          </w:tcPr>
          <w:p w:rsidR="00A61C50" w:rsidRDefault="00A61C50"/>
        </w:tc>
        <w:tc>
          <w:tcPr>
            <w:tcW w:w="1702" w:type="dxa"/>
          </w:tcPr>
          <w:p w:rsidR="00A61C50" w:rsidRDefault="00A61C50"/>
        </w:tc>
        <w:tc>
          <w:tcPr>
            <w:tcW w:w="426" w:type="dxa"/>
          </w:tcPr>
          <w:p w:rsidR="00A61C50" w:rsidRDefault="00A61C50"/>
        </w:tc>
        <w:tc>
          <w:tcPr>
            <w:tcW w:w="710" w:type="dxa"/>
          </w:tcPr>
          <w:p w:rsidR="00A61C50" w:rsidRDefault="00A61C50"/>
        </w:tc>
        <w:tc>
          <w:tcPr>
            <w:tcW w:w="143" w:type="dxa"/>
          </w:tcPr>
          <w:p w:rsidR="00A61C50" w:rsidRDefault="00A61C50"/>
        </w:tc>
        <w:tc>
          <w:tcPr>
            <w:tcW w:w="993" w:type="dxa"/>
          </w:tcPr>
          <w:p w:rsidR="00A61C50" w:rsidRDefault="00A61C50"/>
        </w:tc>
      </w:tr>
      <w:tr w:rsidR="00A61C50">
        <w:trPr>
          <w:trHeight w:hRule="exact" w:val="1125"/>
        </w:trPr>
        <w:tc>
          <w:tcPr>
            <w:tcW w:w="9654" w:type="dxa"/>
            <w:gridSpan w:val="7"/>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1C50">
        <w:trPr>
          <w:trHeight w:hRule="exact" w:val="585"/>
        </w:trPr>
        <w:tc>
          <w:tcPr>
            <w:tcW w:w="9654" w:type="dxa"/>
            <w:gridSpan w:val="7"/>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61C50" w:rsidRDefault="00B512E3">
            <w:pPr>
              <w:spacing w:after="0" w:line="240" w:lineRule="auto"/>
              <w:jc w:val="center"/>
              <w:rPr>
                <w:sz w:val="24"/>
                <w:szCs w:val="24"/>
              </w:rPr>
            </w:pPr>
            <w:r>
              <w:rPr>
                <w:rFonts w:ascii="Times New Roman" w:hAnsi="Times New Roman" w:cs="Times New Roman"/>
                <w:color w:val="000000"/>
                <w:sz w:val="24"/>
                <w:szCs w:val="24"/>
              </w:rPr>
              <w:t>Из них:</w:t>
            </w:r>
          </w:p>
        </w:tc>
      </w:tr>
      <w:tr w:rsidR="00A61C50">
        <w:trPr>
          <w:trHeight w:hRule="exact" w:val="138"/>
        </w:trPr>
        <w:tc>
          <w:tcPr>
            <w:tcW w:w="3970" w:type="dxa"/>
          </w:tcPr>
          <w:p w:rsidR="00A61C50" w:rsidRDefault="00A61C50"/>
        </w:tc>
        <w:tc>
          <w:tcPr>
            <w:tcW w:w="1702" w:type="dxa"/>
          </w:tcPr>
          <w:p w:rsidR="00A61C50" w:rsidRDefault="00A61C50"/>
        </w:tc>
        <w:tc>
          <w:tcPr>
            <w:tcW w:w="1702" w:type="dxa"/>
          </w:tcPr>
          <w:p w:rsidR="00A61C50" w:rsidRDefault="00A61C50"/>
        </w:tc>
        <w:tc>
          <w:tcPr>
            <w:tcW w:w="426" w:type="dxa"/>
          </w:tcPr>
          <w:p w:rsidR="00A61C50" w:rsidRDefault="00A61C50"/>
        </w:tc>
        <w:tc>
          <w:tcPr>
            <w:tcW w:w="710" w:type="dxa"/>
          </w:tcPr>
          <w:p w:rsidR="00A61C50" w:rsidRDefault="00A61C50"/>
        </w:tc>
        <w:tc>
          <w:tcPr>
            <w:tcW w:w="143" w:type="dxa"/>
          </w:tcPr>
          <w:p w:rsidR="00A61C50" w:rsidRDefault="00A61C50"/>
        </w:tc>
        <w:tc>
          <w:tcPr>
            <w:tcW w:w="993" w:type="dxa"/>
          </w:tcPr>
          <w:p w:rsidR="00A61C50" w:rsidRDefault="00A61C50"/>
        </w:tc>
      </w:tr>
      <w:tr w:rsidR="00A61C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18</w:t>
            </w:r>
          </w:p>
        </w:tc>
      </w:tr>
      <w:tr w:rsidR="00A61C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8</w:t>
            </w:r>
          </w:p>
        </w:tc>
      </w:tr>
      <w:tr w:rsidR="00A61C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0</w:t>
            </w:r>
          </w:p>
        </w:tc>
      </w:tr>
      <w:tr w:rsidR="00A61C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6</w:t>
            </w:r>
          </w:p>
        </w:tc>
      </w:tr>
      <w:tr w:rsidR="00A61C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4</w:t>
            </w:r>
          </w:p>
        </w:tc>
      </w:tr>
      <w:tr w:rsidR="00A61C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16</w:t>
            </w:r>
          </w:p>
        </w:tc>
      </w:tr>
      <w:tr w:rsidR="00A61C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36</w:t>
            </w:r>
          </w:p>
        </w:tc>
      </w:tr>
      <w:tr w:rsidR="00A61C50">
        <w:trPr>
          <w:trHeight w:hRule="exact" w:val="416"/>
        </w:trPr>
        <w:tc>
          <w:tcPr>
            <w:tcW w:w="3970" w:type="dxa"/>
          </w:tcPr>
          <w:p w:rsidR="00A61C50" w:rsidRDefault="00A61C50"/>
        </w:tc>
        <w:tc>
          <w:tcPr>
            <w:tcW w:w="1702" w:type="dxa"/>
          </w:tcPr>
          <w:p w:rsidR="00A61C50" w:rsidRDefault="00A61C50"/>
        </w:tc>
        <w:tc>
          <w:tcPr>
            <w:tcW w:w="1702" w:type="dxa"/>
          </w:tcPr>
          <w:p w:rsidR="00A61C50" w:rsidRDefault="00A61C50"/>
        </w:tc>
        <w:tc>
          <w:tcPr>
            <w:tcW w:w="426" w:type="dxa"/>
          </w:tcPr>
          <w:p w:rsidR="00A61C50" w:rsidRDefault="00A61C50"/>
        </w:tc>
        <w:tc>
          <w:tcPr>
            <w:tcW w:w="710" w:type="dxa"/>
          </w:tcPr>
          <w:p w:rsidR="00A61C50" w:rsidRDefault="00A61C50"/>
        </w:tc>
        <w:tc>
          <w:tcPr>
            <w:tcW w:w="143" w:type="dxa"/>
          </w:tcPr>
          <w:p w:rsidR="00A61C50" w:rsidRDefault="00A61C50"/>
        </w:tc>
        <w:tc>
          <w:tcPr>
            <w:tcW w:w="993" w:type="dxa"/>
          </w:tcPr>
          <w:p w:rsidR="00A61C50" w:rsidRDefault="00A61C50"/>
        </w:tc>
      </w:tr>
      <w:tr w:rsidR="00A61C5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экзамены 5</w:t>
            </w:r>
          </w:p>
        </w:tc>
      </w:tr>
      <w:tr w:rsidR="00A61C50">
        <w:trPr>
          <w:trHeight w:hRule="exact" w:val="277"/>
        </w:trPr>
        <w:tc>
          <w:tcPr>
            <w:tcW w:w="3970" w:type="dxa"/>
          </w:tcPr>
          <w:p w:rsidR="00A61C50" w:rsidRDefault="00A61C50"/>
        </w:tc>
        <w:tc>
          <w:tcPr>
            <w:tcW w:w="1702" w:type="dxa"/>
          </w:tcPr>
          <w:p w:rsidR="00A61C50" w:rsidRDefault="00A61C50"/>
        </w:tc>
        <w:tc>
          <w:tcPr>
            <w:tcW w:w="1702" w:type="dxa"/>
          </w:tcPr>
          <w:p w:rsidR="00A61C50" w:rsidRDefault="00A61C50"/>
        </w:tc>
        <w:tc>
          <w:tcPr>
            <w:tcW w:w="426" w:type="dxa"/>
          </w:tcPr>
          <w:p w:rsidR="00A61C50" w:rsidRDefault="00A61C50"/>
        </w:tc>
        <w:tc>
          <w:tcPr>
            <w:tcW w:w="710" w:type="dxa"/>
          </w:tcPr>
          <w:p w:rsidR="00A61C50" w:rsidRDefault="00A61C50"/>
        </w:tc>
        <w:tc>
          <w:tcPr>
            <w:tcW w:w="143" w:type="dxa"/>
          </w:tcPr>
          <w:p w:rsidR="00A61C50" w:rsidRDefault="00A61C50"/>
        </w:tc>
        <w:tc>
          <w:tcPr>
            <w:tcW w:w="993" w:type="dxa"/>
          </w:tcPr>
          <w:p w:rsidR="00A61C50" w:rsidRDefault="00A61C50"/>
        </w:tc>
      </w:tr>
      <w:tr w:rsidR="00A61C50">
        <w:trPr>
          <w:trHeight w:hRule="exact" w:val="1666"/>
        </w:trPr>
        <w:tc>
          <w:tcPr>
            <w:tcW w:w="9654" w:type="dxa"/>
            <w:gridSpan w:val="7"/>
            <w:shd w:val="clear" w:color="000000" w:fill="FFFFFF"/>
            <w:tcMar>
              <w:left w:w="34" w:type="dxa"/>
              <w:right w:w="34" w:type="dxa"/>
            </w:tcMar>
          </w:tcPr>
          <w:p w:rsidR="00A61C50" w:rsidRDefault="00A61C50">
            <w:pPr>
              <w:spacing w:after="0" w:line="240" w:lineRule="auto"/>
              <w:jc w:val="center"/>
              <w:rPr>
                <w:sz w:val="24"/>
                <w:szCs w:val="24"/>
              </w:rPr>
            </w:pPr>
          </w:p>
          <w:p w:rsidR="00A61C50" w:rsidRDefault="00B512E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1C50" w:rsidRDefault="00A61C50">
            <w:pPr>
              <w:spacing w:after="0" w:line="240" w:lineRule="auto"/>
              <w:jc w:val="center"/>
              <w:rPr>
                <w:sz w:val="24"/>
                <w:szCs w:val="24"/>
              </w:rPr>
            </w:pPr>
          </w:p>
          <w:p w:rsidR="00A61C50" w:rsidRDefault="00B512E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1C50">
        <w:trPr>
          <w:trHeight w:hRule="exact" w:val="416"/>
        </w:trPr>
        <w:tc>
          <w:tcPr>
            <w:tcW w:w="3970" w:type="dxa"/>
          </w:tcPr>
          <w:p w:rsidR="00A61C50" w:rsidRDefault="00A61C50"/>
        </w:tc>
        <w:tc>
          <w:tcPr>
            <w:tcW w:w="1702" w:type="dxa"/>
          </w:tcPr>
          <w:p w:rsidR="00A61C50" w:rsidRDefault="00A61C50"/>
        </w:tc>
        <w:tc>
          <w:tcPr>
            <w:tcW w:w="1702" w:type="dxa"/>
          </w:tcPr>
          <w:p w:rsidR="00A61C50" w:rsidRDefault="00A61C50"/>
        </w:tc>
        <w:tc>
          <w:tcPr>
            <w:tcW w:w="426" w:type="dxa"/>
          </w:tcPr>
          <w:p w:rsidR="00A61C50" w:rsidRDefault="00A61C50"/>
        </w:tc>
        <w:tc>
          <w:tcPr>
            <w:tcW w:w="710" w:type="dxa"/>
          </w:tcPr>
          <w:p w:rsidR="00A61C50" w:rsidRDefault="00A61C50"/>
        </w:tc>
        <w:tc>
          <w:tcPr>
            <w:tcW w:w="143" w:type="dxa"/>
          </w:tcPr>
          <w:p w:rsidR="00A61C50" w:rsidRDefault="00A61C50"/>
        </w:tc>
        <w:tc>
          <w:tcPr>
            <w:tcW w:w="993" w:type="dxa"/>
          </w:tcPr>
          <w:p w:rsidR="00A61C50" w:rsidRDefault="00A61C50"/>
        </w:tc>
      </w:tr>
      <w:tr w:rsidR="00A61C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C50" w:rsidRDefault="00B512E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C50" w:rsidRDefault="00B512E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C50" w:rsidRDefault="00B512E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C50" w:rsidRDefault="00B512E3">
            <w:pPr>
              <w:spacing w:after="0" w:line="240" w:lineRule="auto"/>
              <w:jc w:val="center"/>
              <w:rPr>
                <w:sz w:val="24"/>
                <w:szCs w:val="24"/>
              </w:rPr>
            </w:pPr>
            <w:r>
              <w:rPr>
                <w:rFonts w:ascii="Times New Roman" w:hAnsi="Times New Roman" w:cs="Times New Roman"/>
                <w:color w:val="000000"/>
                <w:sz w:val="24"/>
                <w:szCs w:val="24"/>
              </w:rPr>
              <w:t>Часов</w:t>
            </w:r>
          </w:p>
        </w:tc>
      </w:tr>
      <w:tr w:rsidR="00A61C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1C50" w:rsidRDefault="00B512E3">
            <w:pPr>
              <w:spacing w:after="0" w:line="240" w:lineRule="auto"/>
              <w:rPr>
                <w:sz w:val="24"/>
                <w:szCs w:val="24"/>
              </w:rPr>
            </w:pPr>
            <w:r>
              <w:rPr>
                <w:rFonts w:ascii="Times New Roman" w:hAnsi="Times New Roman" w:cs="Times New Roman"/>
                <w:b/>
                <w:color w:val="000000"/>
                <w:sz w:val="24"/>
                <w:szCs w:val="24"/>
              </w:rPr>
              <w:t>Опасные ситуации техногенного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1C50" w:rsidRDefault="00A61C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1C50" w:rsidRDefault="00A61C5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1C50" w:rsidRDefault="00A61C50"/>
        </w:tc>
      </w:tr>
      <w:tr w:rsidR="00A61C5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Общая характеристика ЧС техногенного и социального характера. Потенциально опасные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4</w:t>
            </w:r>
          </w:p>
        </w:tc>
      </w:tr>
      <w:tr w:rsidR="00A61C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Аварии с выбросом (угрозой выброса) аварийно химически опасных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4</w:t>
            </w:r>
          </w:p>
        </w:tc>
      </w:tr>
      <w:tr w:rsidR="00A61C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Пожары, взрывы на объектах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2</w:t>
            </w:r>
          </w:p>
        </w:tc>
      </w:tr>
      <w:tr w:rsidR="00A61C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Аварии с выбросом (угрозой выброса) биологически опасных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4</w:t>
            </w:r>
          </w:p>
        </w:tc>
      </w:tr>
      <w:tr w:rsidR="00A61C5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Общая характеристика ЧС техногенного и социального характера. Потенциально опасные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6</w:t>
            </w:r>
          </w:p>
        </w:tc>
      </w:tr>
      <w:tr w:rsidR="00A61C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Пожары, взрывы на объектах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5</w:t>
            </w:r>
          </w:p>
        </w:tc>
      </w:tr>
      <w:tr w:rsidR="00A61C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Аварии с выбросом (угрозой выброса) радиоактивных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5</w:t>
            </w:r>
          </w:p>
        </w:tc>
      </w:tr>
      <w:tr w:rsidR="00A61C5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Аварии с выбросом (угрозой выброса) аварийно химически опасных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4</w:t>
            </w:r>
          </w:p>
        </w:tc>
      </w:tr>
      <w:tr w:rsidR="00A61C5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A61C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36</w:t>
            </w:r>
          </w:p>
        </w:tc>
      </w:tr>
    </w:tbl>
    <w:p w:rsidR="00A61C50" w:rsidRDefault="00B512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1C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A61C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2</w:t>
            </w:r>
          </w:p>
        </w:tc>
      </w:tr>
      <w:tr w:rsidR="00A61C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A61C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A61C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color w:val="000000"/>
                <w:sz w:val="24"/>
                <w:szCs w:val="24"/>
              </w:rPr>
              <w:t>72</w:t>
            </w:r>
          </w:p>
        </w:tc>
      </w:tr>
      <w:tr w:rsidR="00A61C50">
        <w:trPr>
          <w:trHeight w:hRule="exact" w:val="14809"/>
        </w:trPr>
        <w:tc>
          <w:tcPr>
            <w:tcW w:w="9654" w:type="dxa"/>
            <w:gridSpan w:val="4"/>
            <w:shd w:val="clear" w:color="000000" w:fill="FFFFFF"/>
            <w:tcMar>
              <w:left w:w="34" w:type="dxa"/>
              <w:right w:w="34" w:type="dxa"/>
            </w:tcMar>
          </w:tcPr>
          <w:p w:rsidR="00A61C50" w:rsidRDefault="00A61C50">
            <w:pPr>
              <w:spacing w:after="0" w:line="240" w:lineRule="auto"/>
              <w:jc w:val="both"/>
              <w:rPr>
                <w:sz w:val="20"/>
                <w:szCs w:val="20"/>
              </w:rPr>
            </w:pPr>
          </w:p>
          <w:p w:rsidR="00A61C50" w:rsidRDefault="00B512E3">
            <w:pPr>
              <w:spacing w:after="0" w:line="240" w:lineRule="auto"/>
              <w:jc w:val="both"/>
              <w:rPr>
                <w:sz w:val="20"/>
                <w:szCs w:val="20"/>
              </w:rPr>
            </w:pPr>
            <w:r>
              <w:rPr>
                <w:rFonts w:ascii="Times New Roman" w:hAnsi="Times New Roman" w:cs="Times New Roman"/>
                <w:color w:val="000000"/>
                <w:sz w:val="20"/>
                <w:szCs w:val="20"/>
              </w:rPr>
              <w:t>* Примечания:</w:t>
            </w:r>
          </w:p>
          <w:p w:rsidR="00A61C50" w:rsidRDefault="00B512E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1C50" w:rsidRDefault="00B512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1C50" w:rsidRDefault="00B512E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61C50" w:rsidRDefault="00B512E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1C50" w:rsidRDefault="00B512E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1C50" w:rsidRDefault="00B512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1C50" w:rsidRDefault="00B512E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A61C50" w:rsidRDefault="00B51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1C50">
        <w:trPr>
          <w:trHeight w:hRule="exact" w:val="3170"/>
        </w:trPr>
        <w:tc>
          <w:tcPr>
            <w:tcW w:w="9654" w:type="dxa"/>
            <w:shd w:val="clear" w:color="000000" w:fill="FFFFFF"/>
            <w:tcMar>
              <w:left w:w="34" w:type="dxa"/>
              <w:right w:w="34" w:type="dxa"/>
            </w:tcMar>
          </w:tcPr>
          <w:p w:rsidR="00A61C50" w:rsidRDefault="00B512E3">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1C50">
        <w:trPr>
          <w:trHeight w:hRule="exact" w:val="585"/>
        </w:trPr>
        <w:tc>
          <w:tcPr>
            <w:tcW w:w="9654" w:type="dxa"/>
            <w:shd w:val="clear" w:color="000000" w:fill="FFFFFF"/>
            <w:tcMar>
              <w:left w:w="34" w:type="dxa"/>
              <w:right w:w="34" w:type="dxa"/>
            </w:tcMar>
          </w:tcPr>
          <w:p w:rsidR="00A61C50" w:rsidRDefault="00A61C50">
            <w:pPr>
              <w:spacing w:after="0" w:line="240" w:lineRule="auto"/>
              <w:rPr>
                <w:sz w:val="24"/>
                <w:szCs w:val="24"/>
              </w:rPr>
            </w:pPr>
          </w:p>
          <w:p w:rsidR="00A61C50" w:rsidRDefault="00B512E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1C50">
        <w:trPr>
          <w:trHeight w:hRule="exact" w:val="277"/>
        </w:trPr>
        <w:tc>
          <w:tcPr>
            <w:tcW w:w="9654" w:type="dxa"/>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1C50">
        <w:trPr>
          <w:trHeight w:hRule="exact" w:val="26"/>
        </w:trPr>
        <w:tc>
          <w:tcPr>
            <w:tcW w:w="9654" w:type="dxa"/>
            <w:vMerge w:val="restart"/>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b/>
                <w:color w:val="000000"/>
                <w:sz w:val="24"/>
                <w:szCs w:val="24"/>
              </w:rPr>
              <w:t>Общая характеристика ЧС техногенного и социального характера. Потенциально опасные объекты</w:t>
            </w:r>
          </w:p>
        </w:tc>
      </w:tr>
      <w:tr w:rsidR="00A61C50">
        <w:trPr>
          <w:trHeight w:hRule="exact" w:val="558"/>
        </w:trPr>
        <w:tc>
          <w:tcPr>
            <w:tcW w:w="9654" w:type="dxa"/>
            <w:vMerge/>
            <w:shd w:val="clear" w:color="000000" w:fill="FFFFFF"/>
            <w:tcMar>
              <w:left w:w="34" w:type="dxa"/>
              <w:right w:w="34" w:type="dxa"/>
            </w:tcMar>
          </w:tcPr>
          <w:p w:rsidR="00A61C50" w:rsidRDefault="00A61C50"/>
        </w:tc>
      </w:tr>
      <w:tr w:rsidR="00A61C50">
        <w:trPr>
          <w:trHeight w:hRule="exact" w:val="1096"/>
        </w:trPr>
        <w:tc>
          <w:tcPr>
            <w:tcW w:w="9654" w:type="dxa"/>
            <w:shd w:val="clear" w:color="000000" w:fill="FFFFFF"/>
            <w:tcMar>
              <w:left w:w="34" w:type="dxa"/>
              <w:right w:w="34" w:type="dxa"/>
            </w:tcMar>
          </w:tcPr>
          <w:p w:rsidR="00A61C50" w:rsidRDefault="00B512E3">
            <w:pPr>
              <w:spacing w:after="0" w:line="240" w:lineRule="auto"/>
              <w:jc w:val="both"/>
              <w:rPr>
                <w:sz w:val="24"/>
                <w:szCs w:val="24"/>
              </w:rPr>
            </w:pPr>
            <w:r>
              <w:rPr>
                <w:rFonts w:ascii="Times New Roman" w:hAnsi="Times New Roman" w:cs="Times New Roman"/>
                <w:color w:val="000000"/>
                <w:sz w:val="24"/>
                <w:szCs w:val="24"/>
              </w:rPr>
              <w:t>Потенциально опасные объекты: определение, виды.   Основные причины аварий и катастроф на потенциально опасных объектах. Единая государственная система преду- преждения и ликвидации чрезвычайных ситуаций техногенного характера и ее задачи.</w:t>
            </w:r>
          </w:p>
        </w:tc>
      </w:tr>
      <w:tr w:rsidR="00A61C50">
        <w:trPr>
          <w:trHeight w:hRule="exact" w:val="304"/>
        </w:trPr>
        <w:tc>
          <w:tcPr>
            <w:tcW w:w="9654" w:type="dxa"/>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b/>
                <w:color w:val="000000"/>
                <w:sz w:val="24"/>
                <w:szCs w:val="24"/>
              </w:rPr>
              <w:t>Аварии с выбросом (угрозой выброса) аварийно химически опасных веществ</w:t>
            </w:r>
          </w:p>
        </w:tc>
      </w:tr>
      <w:tr w:rsidR="00A61C50">
        <w:trPr>
          <w:trHeight w:hRule="exact" w:val="285"/>
        </w:trPr>
        <w:tc>
          <w:tcPr>
            <w:tcW w:w="9654" w:type="dxa"/>
            <w:shd w:val="clear" w:color="000000" w:fill="FFFFFF"/>
            <w:tcMar>
              <w:left w:w="34" w:type="dxa"/>
              <w:right w:w="34" w:type="dxa"/>
            </w:tcMar>
          </w:tcPr>
          <w:p w:rsidR="00A61C50" w:rsidRDefault="00A61C50">
            <w:pPr>
              <w:spacing w:after="0" w:line="240" w:lineRule="auto"/>
              <w:jc w:val="both"/>
              <w:rPr>
                <w:sz w:val="24"/>
                <w:szCs w:val="24"/>
              </w:rPr>
            </w:pPr>
          </w:p>
        </w:tc>
      </w:tr>
      <w:tr w:rsidR="00A61C50">
        <w:trPr>
          <w:trHeight w:hRule="exact" w:val="277"/>
        </w:trPr>
        <w:tc>
          <w:tcPr>
            <w:tcW w:w="9654" w:type="dxa"/>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61C50">
        <w:trPr>
          <w:trHeight w:hRule="exact" w:val="14"/>
        </w:trPr>
        <w:tc>
          <w:tcPr>
            <w:tcW w:w="9640" w:type="dxa"/>
          </w:tcPr>
          <w:p w:rsidR="00A61C50" w:rsidRDefault="00A61C50"/>
        </w:tc>
      </w:tr>
      <w:tr w:rsidR="00A61C50">
        <w:trPr>
          <w:trHeight w:hRule="exact" w:val="304"/>
        </w:trPr>
        <w:tc>
          <w:tcPr>
            <w:tcW w:w="9654" w:type="dxa"/>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b/>
                <w:color w:val="000000"/>
                <w:sz w:val="24"/>
                <w:szCs w:val="24"/>
              </w:rPr>
              <w:t>Пожары, взрывы на объектах экономики</w:t>
            </w:r>
          </w:p>
        </w:tc>
      </w:tr>
      <w:tr w:rsidR="00A61C50">
        <w:trPr>
          <w:trHeight w:hRule="exact" w:val="1637"/>
        </w:trPr>
        <w:tc>
          <w:tcPr>
            <w:tcW w:w="9654" w:type="dxa"/>
            <w:shd w:val="clear" w:color="000000" w:fill="FFFFFF"/>
            <w:tcMar>
              <w:left w:w="34" w:type="dxa"/>
              <w:right w:w="34" w:type="dxa"/>
            </w:tcMar>
          </w:tcPr>
          <w:p w:rsidR="00A61C50" w:rsidRDefault="00B512E3">
            <w:pPr>
              <w:spacing w:after="0" w:line="240" w:lineRule="auto"/>
              <w:jc w:val="both"/>
              <w:rPr>
                <w:sz w:val="24"/>
                <w:szCs w:val="24"/>
              </w:rPr>
            </w:pPr>
            <w:r>
              <w:rPr>
                <w:rFonts w:ascii="Times New Roman" w:hAnsi="Times New Roman" w:cs="Times New Roman"/>
                <w:color w:val="000000"/>
                <w:sz w:val="24"/>
                <w:szCs w:val="24"/>
              </w:rPr>
              <w:t>Понятие о пожаре. Виды пожаров. Способы и приемы борьбы с пожарами. Взрыв и его разновидности.  Поражающие факторы взрыва. Действие взрыва на организм человека, здания и сооружения. Понятие о пожаро-взрывоопасных объектах и производствах, их классификация.  Причины пожаров и взрывов на промышленных предприятиях, в жилых и общественных зданиях. Защита населения, жилых зданий и объектов экономики от поражающих факторов пожаров и взрывов.</w:t>
            </w:r>
          </w:p>
        </w:tc>
      </w:tr>
      <w:tr w:rsidR="00A61C50">
        <w:trPr>
          <w:trHeight w:hRule="exact" w:val="14"/>
        </w:trPr>
        <w:tc>
          <w:tcPr>
            <w:tcW w:w="9640" w:type="dxa"/>
          </w:tcPr>
          <w:p w:rsidR="00A61C50" w:rsidRDefault="00A61C50"/>
        </w:tc>
      </w:tr>
      <w:tr w:rsidR="00A61C50">
        <w:trPr>
          <w:trHeight w:hRule="exact" w:val="304"/>
        </w:trPr>
        <w:tc>
          <w:tcPr>
            <w:tcW w:w="9654" w:type="dxa"/>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b/>
                <w:color w:val="000000"/>
                <w:sz w:val="24"/>
                <w:szCs w:val="24"/>
              </w:rPr>
              <w:t>Аварии с выбросом (угрозой выброса) биологически опасных веществ</w:t>
            </w:r>
          </w:p>
        </w:tc>
      </w:tr>
      <w:tr w:rsidR="00A61C50">
        <w:trPr>
          <w:trHeight w:hRule="exact" w:val="1637"/>
        </w:trPr>
        <w:tc>
          <w:tcPr>
            <w:tcW w:w="9654" w:type="dxa"/>
            <w:shd w:val="clear" w:color="000000" w:fill="FFFFFF"/>
            <w:tcMar>
              <w:left w:w="34" w:type="dxa"/>
              <w:right w:w="34" w:type="dxa"/>
            </w:tcMar>
          </w:tcPr>
          <w:p w:rsidR="00A61C50" w:rsidRDefault="00B512E3">
            <w:pPr>
              <w:spacing w:after="0" w:line="240" w:lineRule="auto"/>
              <w:jc w:val="both"/>
              <w:rPr>
                <w:sz w:val="24"/>
                <w:szCs w:val="24"/>
              </w:rPr>
            </w:pPr>
            <w:r>
              <w:rPr>
                <w:rFonts w:ascii="Times New Roman" w:hAnsi="Times New Roman" w:cs="Times New Roman"/>
                <w:color w:val="000000"/>
                <w:sz w:val="24"/>
                <w:szCs w:val="24"/>
              </w:rPr>
              <w:t>Аварии на коммунальных и энергетических системах. Повышение устойчивости функционирования этих систем. Инфекционные болезни людей. Возбудители этих забо- леваний. Возникновение и развитие эпидемий, борьба с эпидемиями. Характеристика ос- новных наиболее опасных инфекционных заболеваний у людей и их профилактика. При- чины и последствия аварий с выбросом биологически опасных веществ. Действия населе- ния.</w:t>
            </w:r>
          </w:p>
        </w:tc>
      </w:tr>
      <w:tr w:rsidR="00A61C50">
        <w:trPr>
          <w:trHeight w:hRule="exact" w:val="277"/>
        </w:trPr>
        <w:tc>
          <w:tcPr>
            <w:tcW w:w="9654" w:type="dxa"/>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61C50">
        <w:trPr>
          <w:trHeight w:hRule="exact" w:val="147"/>
        </w:trPr>
        <w:tc>
          <w:tcPr>
            <w:tcW w:w="9640" w:type="dxa"/>
          </w:tcPr>
          <w:p w:rsidR="00A61C50" w:rsidRDefault="00A61C50"/>
        </w:tc>
      </w:tr>
      <w:tr w:rsidR="00A61C50">
        <w:trPr>
          <w:trHeight w:hRule="exact" w:val="585"/>
        </w:trPr>
        <w:tc>
          <w:tcPr>
            <w:tcW w:w="9654" w:type="dxa"/>
            <w:shd w:val="clear" w:color="000000" w:fill="FFFFFF"/>
            <w:tcMar>
              <w:left w:w="34" w:type="dxa"/>
              <w:right w:w="34" w:type="dxa"/>
            </w:tcMar>
          </w:tcPr>
          <w:p w:rsidR="00A61C50" w:rsidRDefault="00B512E3">
            <w:pPr>
              <w:spacing w:after="0" w:line="240" w:lineRule="auto"/>
              <w:jc w:val="center"/>
              <w:rPr>
                <w:sz w:val="24"/>
                <w:szCs w:val="24"/>
              </w:rPr>
            </w:pPr>
            <w:r>
              <w:rPr>
                <w:rFonts w:ascii="Times New Roman" w:hAnsi="Times New Roman" w:cs="Times New Roman"/>
                <w:b/>
                <w:color w:val="000000"/>
                <w:sz w:val="24"/>
                <w:szCs w:val="24"/>
              </w:rPr>
              <w:t>Аварии с выбросом (угрозой выброса) аварийно химически опасных веществ</w:t>
            </w:r>
          </w:p>
        </w:tc>
      </w:tr>
      <w:tr w:rsidR="00A61C50">
        <w:trPr>
          <w:trHeight w:hRule="exact" w:val="21"/>
        </w:trPr>
        <w:tc>
          <w:tcPr>
            <w:tcW w:w="9640" w:type="dxa"/>
          </w:tcPr>
          <w:p w:rsidR="00A61C50" w:rsidRDefault="00A61C50"/>
        </w:tc>
      </w:tr>
      <w:tr w:rsidR="00A61C50">
        <w:trPr>
          <w:trHeight w:hRule="exact" w:val="1396"/>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Аварийные химически опасные вещества: определение, классификация. Поражаю-щее действие на организм человека химически опасных веществ. Виды и классификация аварий на химически опасных объектах.  Причины и последствия аварий на химически опасных объектах. Основные способы защиты населения от аварий на химически опасных объектах.</w:t>
            </w:r>
          </w:p>
        </w:tc>
      </w:tr>
    </w:tbl>
    <w:p w:rsidR="00A61C50" w:rsidRDefault="00B512E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61C50">
        <w:trPr>
          <w:trHeight w:hRule="exact" w:val="855"/>
        </w:trPr>
        <w:tc>
          <w:tcPr>
            <w:tcW w:w="9654" w:type="dxa"/>
            <w:gridSpan w:val="2"/>
            <w:shd w:val="clear" w:color="000000" w:fill="FFFFFF"/>
            <w:tcMar>
              <w:left w:w="34" w:type="dxa"/>
              <w:right w:w="34" w:type="dxa"/>
            </w:tcMar>
          </w:tcPr>
          <w:p w:rsidR="00A61C50" w:rsidRDefault="00A61C50">
            <w:pPr>
              <w:spacing w:after="0" w:line="240" w:lineRule="auto"/>
              <w:rPr>
                <w:sz w:val="24"/>
                <w:szCs w:val="24"/>
              </w:rPr>
            </w:pPr>
          </w:p>
          <w:p w:rsidR="00A61C50" w:rsidRDefault="00B512E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61C50">
        <w:trPr>
          <w:trHeight w:hRule="exact" w:val="5182"/>
        </w:trPr>
        <w:tc>
          <w:tcPr>
            <w:tcW w:w="9654" w:type="dxa"/>
            <w:gridSpan w:val="2"/>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«Техногенные опасности и защита от них» / . – Омск: Изд-во Омской гуманитарной академии, 0.</w:t>
            </w:r>
          </w:p>
          <w:p w:rsidR="00A61C50" w:rsidRDefault="00B512E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1C50" w:rsidRDefault="00B512E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1C50" w:rsidRDefault="00B512E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1C50">
        <w:trPr>
          <w:trHeight w:hRule="exact" w:val="138"/>
        </w:trPr>
        <w:tc>
          <w:tcPr>
            <w:tcW w:w="285" w:type="dxa"/>
          </w:tcPr>
          <w:p w:rsidR="00A61C50" w:rsidRDefault="00A61C50"/>
        </w:tc>
        <w:tc>
          <w:tcPr>
            <w:tcW w:w="9356" w:type="dxa"/>
          </w:tcPr>
          <w:p w:rsidR="00A61C50" w:rsidRDefault="00A61C50"/>
        </w:tc>
      </w:tr>
      <w:tr w:rsidR="00A61C50">
        <w:trPr>
          <w:trHeight w:hRule="exact" w:val="855"/>
        </w:trPr>
        <w:tc>
          <w:tcPr>
            <w:tcW w:w="9654" w:type="dxa"/>
            <w:gridSpan w:val="2"/>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61C50" w:rsidRDefault="00B512E3">
            <w:pPr>
              <w:spacing w:after="0" w:line="240" w:lineRule="auto"/>
              <w:rPr>
                <w:sz w:val="24"/>
                <w:szCs w:val="24"/>
              </w:rPr>
            </w:pPr>
            <w:r>
              <w:rPr>
                <w:rFonts w:ascii="Times New Roman" w:hAnsi="Times New Roman" w:cs="Times New Roman"/>
                <w:b/>
                <w:color w:val="000000"/>
                <w:sz w:val="24"/>
                <w:szCs w:val="24"/>
              </w:rPr>
              <w:t>Основная:</w:t>
            </w:r>
          </w:p>
        </w:tc>
      </w:tr>
      <w:tr w:rsidR="00A61C50">
        <w:trPr>
          <w:trHeight w:hRule="exact" w:val="826"/>
        </w:trPr>
        <w:tc>
          <w:tcPr>
            <w:tcW w:w="9654" w:type="dxa"/>
            <w:gridSpan w:val="2"/>
            <w:shd w:val="clear" w:color="000000" w:fill="FFFFFF"/>
            <w:tcMar>
              <w:left w:w="34" w:type="dxa"/>
              <w:right w:w="34" w:type="dxa"/>
            </w:tcMar>
          </w:tcPr>
          <w:p w:rsidR="00A61C50" w:rsidRDefault="00B512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D201A">
                <w:rPr>
                  <w:rStyle w:val="a3"/>
                </w:rPr>
                <w:t>http://www.iprbookshop.ru/86399.html</w:t>
              </w:r>
            </w:hyperlink>
            <w:r>
              <w:t xml:space="preserve"> </w:t>
            </w:r>
          </w:p>
        </w:tc>
      </w:tr>
      <w:tr w:rsidR="00A61C50">
        <w:trPr>
          <w:trHeight w:hRule="exact" w:val="277"/>
        </w:trPr>
        <w:tc>
          <w:tcPr>
            <w:tcW w:w="285" w:type="dxa"/>
          </w:tcPr>
          <w:p w:rsidR="00A61C50" w:rsidRDefault="00A61C50"/>
        </w:tc>
        <w:tc>
          <w:tcPr>
            <w:tcW w:w="9370"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i/>
                <w:color w:val="000000"/>
                <w:sz w:val="24"/>
                <w:szCs w:val="24"/>
              </w:rPr>
              <w:t>Дополнительная:</w:t>
            </w:r>
          </w:p>
        </w:tc>
      </w:tr>
      <w:tr w:rsidR="00A61C50">
        <w:trPr>
          <w:trHeight w:hRule="exact" w:val="26"/>
        </w:trPr>
        <w:tc>
          <w:tcPr>
            <w:tcW w:w="9654" w:type="dxa"/>
            <w:gridSpan w:val="2"/>
            <w:vMerge w:val="restart"/>
            <w:shd w:val="clear" w:color="000000" w:fill="FFFFFF"/>
            <w:tcMar>
              <w:left w:w="34" w:type="dxa"/>
              <w:right w:w="34" w:type="dxa"/>
            </w:tcMar>
          </w:tcPr>
          <w:p w:rsidR="00A61C50" w:rsidRDefault="00B512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D201A">
                <w:rPr>
                  <w:rStyle w:val="a3"/>
                </w:rPr>
                <w:t>http://www.iprbookshop.ru/71175.html</w:t>
              </w:r>
            </w:hyperlink>
            <w:r>
              <w:t xml:space="preserve"> </w:t>
            </w:r>
          </w:p>
        </w:tc>
      </w:tr>
      <w:tr w:rsidR="00A61C50">
        <w:trPr>
          <w:trHeight w:hRule="exact" w:val="1069"/>
        </w:trPr>
        <w:tc>
          <w:tcPr>
            <w:tcW w:w="9654" w:type="dxa"/>
            <w:gridSpan w:val="2"/>
            <w:vMerge/>
            <w:shd w:val="clear" w:color="000000" w:fill="FFFFFF"/>
            <w:tcMar>
              <w:left w:w="34" w:type="dxa"/>
              <w:right w:w="34" w:type="dxa"/>
            </w:tcMar>
          </w:tcPr>
          <w:p w:rsidR="00A61C50" w:rsidRDefault="00A61C50"/>
        </w:tc>
      </w:tr>
      <w:tr w:rsidR="00A61C50">
        <w:trPr>
          <w:trHeight w:hRule="exact" w:val="585"/>
        </w:trPr>
        <w:tc>
          <w:tcPr>
            <w:tcW w:w="9654" w:type="dxa"/>
            <w:gridSpan w:val="2"/>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61C50">
        <w:trPr>
          <w:trHeight w:hRule="exact" w:val="5573"/>
        </w:trPr>
        <w:tc>
          <w:tcPr>
            <w:tcW w:w="9654" w:type="dxa"/>
            <w:gridSpan w:val="2"/>
            <w:shd w:val="clear" w:color="000000" w:fill="FFFFFF"/>
            <w:tcMar>
              <w:left w:w="34" w:type="dxa"/>
              <w:right w:w="34" w:type="dxa"/>
            </w:tcMar>
          </w:tcPr>
          <w:p w:rsidR="00A61C50" w:rsidRDefault="00B512E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4D201A">
                <w:rPr>
                  <w:rStyle w:val="a3"/>
                  <w:rFonts w:ascii="Times New Roman" w:hAnsi="Times New Roman" w:cs="Times New Roman"/>
                  <w:sz w:val="24"/>
                  <w:szCs w:val="24"/>
                </w:rPr>
                <w:t>http://www.iprbookshop.ru</w:t>
              </w:r>
            </w:hyperlink>
          </w:p>
          <w:p w:rsidR="00A61C50" w:rsidRDefault="00B512E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4D201A">
                <w:rPr>
                  <w:rStyle w:val="a3"/>
                  <w:rFonts w:ascii="Times New Roman" w:hAnsi="Times New Roman" w:cs="Times New Roman"/>
                  <w:sz w:val="24"/>
                  <w:szCs w:val="24"/>
                </w:rPr>
                <w:t>http://biblio-online.ru</w:t>
              </w:r>
            </w:hyperlink>
          </w:p>
          <w:p w:rsidR="00A61C50" w:rsidRDefault="00B512E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4D201A">
                <w:rPr>
                  <w:rStyle w:val="a3"/>
                  <w:rFonts w:ascii="Times New Roman" w:hAnsi="Times New Roman" w:cs="Times New Roman"/>
                  <w:sz w:val="24"/>
                  <w:szCs w:val="24"/>
                </w:rPr>
                <w:t>http://window.edu.ru/</w:t>
              </w:r>
            </w:hyperlink>
          </w:p>
          <w:p w:rsidR="00A61C50" w:rsidRDefault="00B512E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4D201A">
                <w:rPr>
                  <w:rStyle w:val="a3"/>
                  <w:rFonts w:ascii="Times New Roman" w:hAnsi="Times New Roman" w:cs="Times New Roman"/>
                  <w:sz w:val="24"/>
                  <w:szCs w:val="24"/>
                </w:rPr>
                <w:t>http://elibrary.ru</w:t>
              </w:r>
            </w:hyperlink>
          </w:p>
          <w:p w:rsidR="00A61C50" w:rsidRDefault="00B512E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4D201A">
                <w:rPr>
                  <w:rStyle w:val="a3"/>
                  <w:rFonts w:ascii="Times New Roman" w:hAnsi="Times New Roman" w:cs="Times New Roman"/>
                  <w:sz w:val="24"/>
                  <w:szCs w:val="24"/>
                </w:rPr>
                <w:t>http://www.sciencedirect.com</w:t>
              </w:r>
            </w:hyperlink>
          </w:p>
          <w:p w:rsidR="00A61C50" w:rsidRDefault="00B512E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A61C50" w:rsidRDefault="00B512E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4D201A">
                <w:rPr>
                  <w:rStyle w:val="a3"/>
                  <w:rFonts w:ascii="Times New Roman" w:hAnsi="Times New Roman" w:cs="Times New Roman"/>
                  <w:sz w:val="24"/>
                  <w:szCs w:val="24"/>
                </w:rPr>
                <w:t>http://journals.cambridge.org</w:t>
              </w:r>
            </w:hyperlink>
          </w:p>
          <w:p w:rsidR="00A61C50" w:rsidRDefault="00B512E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4D201A">
                <w:rPr>
                  <w:rStyle w:val="a3"/>
                  <w:rFonts w:ascii="Times New Roman" w:hAnsi="Times New Roman" w:cs="Times New Roman"/>
                  <w:sz w:val="24"/>
                  <w:szCs w:val="24"/>
                </w:rPr>
                <w:t>http://www.oxfordjoumals.org</w:t>
              </w:r>
            </w:hyperlink>
          </w:p>
          <w:p w:rsidR="00A61C50" w:rsidRDefault="00B512E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4D201A">
                <w:rPr>
                  <w:rStyle w:val="a3"/>
                  <w:rFonts w:ascii="Times New Roman" w:hAnsi="Times New Roman" w:cs="Times New Roman"/>
                  <w:sz w:val="24"/>
                  <w:szCs w:val="24"/>
                </w:rPr>
                <w:t>http://dic.academic.ru/</w:t>
              </w:r>
            </w:hyperlink>
          </w:p>
          <w:p w:rsidR="00A61C50" w:rsidRDefault="00B512E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4D201A">
                <w:rPr>
                  <w:rStyle w:val="a3"/>
                  <w:rFonts w:ascii="Times New Roman" w:hAnsi="Times New Roman" w:cs="Times New Roman"/>
                  <w:sz w:val="24"/>
                  <w:szCs w:val="24"/>
                </w:rPr>
                <w:t>http://www.benran.ru</w:t>
              </w:r>
            </w:hyperlink>
          </w:p>
          <w:p w:rsidR="00A61C50" w:rsidRDefault="00B512E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4D201A">
                <w:rPr>
                  <w:rStyle w:val="a3"/>
                  <w:rFonts w:ascii="Times New Roman" w:hAnsi="Times New Roman" w:cs="Times New Roman"/>
                  <w:sz w:val="24"/>
                  <w:szCs w:val="24"/>
                </w:rPr>
                <w:t>http://www.gks.ru</w:t>
              </w:r>
            </w:hyperlink>
          </w:p>
          <w:p w:rsidR="00A61C50" w:rsidRDefault="00B512E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4D201A">
                <w:rPr>
                  <w:rStyle w:val="a3"/>
                  <w:rFonts w:ascii="Times New Roman" w:hAnsi="Times New Roman" w:cs="Times New Roman"/>
                  <w:sz w:val="24"/>
                  <w:szCs w:val="24"/>
                </w:rPr>
                <w:t>http://diss.rsl.ru</w:t>
              </w:r>
            </w:hyperlink>
          </w:p>
          <w:p w:rsidR="00A61C50" w:rsidRDefault="00B512E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4D201A">
                <w:rPr>
                  <w:rStyle w:val="a3"/>
                  <w:rFonts w:ascii="Times New Roman" w:hAnsi="Times New Roman" w:cs="Times New Roman"/>
                  <w:sz w:val="24"/>
                  <w:szCs w:val="24"/>
                </w:rPr>
                <w:t>http://ru.spinform.ru</w:t>
              </w:r>
            </w:hyperlink>
          </w:p>
          <w:p w:rsidR="00A61C50" w:rsidRDefault="00B512E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w:t>
            </w:r>
          </w:p>
        </w:tc>
      </w:tr>
    </w:tbl>
    <w:p w:rsidR="00A61C50" w:rsidRDefault="00B51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1C50">
        <w:trPr>
          <w:trHeight w:hRule="exact" w:val="4341"/>
        </w:trPr>
        <w:tc>
          <w:tcPr>
            <w:tcW w:w="9654" w:type="dxa"/>
            <w:shd w:val="clear" w:color="000000" w:fill="FFFFFF"/>
            <w:tcMar>
              <w:left w:w="34" w:type="dxa"/>
              <w:right w:w="34" w:type="dxa"/>
            </w:tcMar>
          </w:tcPr>
          <w:p w:rsidR="00A61C50" w:rsidRDefault="00B512E3">
            <w:pPr>
              <w:spacing w:after="0" w:line="240" w:lineRule="auto"/>
              <w:jc w:val="both"/>
              <w:rPr>
                <w:sz w:val="24"/>
                <w:szCs w:val="24"/>
              </w:rPr>
            </w:pPr>
            <w:r>
              <w:rPr>
                <w:rFonts w:ascii="Times New Roman" w:hAnsi="Times New Roman" w:cs="Times New Roman"/>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A61C50" w:rsidRDefault="00B512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1C50">
        <w:trPr>
          <w:trHeight w:hRule="exact" w:val="314"/>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61C50">
        <w:trPr>
          <w:trHeight w:hRule="exact" w:val="10735"/>
        </w:trPr>
        <w:tc>
          <w:tcPr>
            <w:tcW w:w="9654" w:type="dxa"/>
            <w:shd w:val="clear" w:color="000000" w:fill="FFFFFF"/>
            <w:tcMar>
              <w:left w:w="34" w:type="dxa"/>
              <w:right w:w="34" w:type="dxa"/>
            </w:tcMar>
          </w:tcPr>
          <w:p w:rsidR="00A61C50" w:rsidRDefault="00B512E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1C50" w:rsidRDefault="00B512E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61C50" w:rsidRDefault="00B512E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61C50" w:rsidRDefault="00B512E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61C50" w:rsidRDefault="00B512E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61C50" w:rsidRDefault="00B512E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1C50" w:rsidRDefault="00B512E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61C50" w:rsidRDefault="00B512E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61C50" w:rsidRDefault="00B512E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1C50" w:rsidRDefault="00B512E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A61C50" w:rsidRDefault="00B51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1C50">
        <w:trPr>
          <w:trHeight w:hRule="exact" w:val="3080"/>
        </w:trPr>
        <w:tc>
          <w:tcPr>
            <w:tcW w:w="9654" w:type="dxa"/>
            <w:shd w:val="clear" w:color="000000" w:fill="FFFFFF"/>
            <w:tcMar>
              <w:left w:w="34" w:type="dxa"/>
              <w:right w:w="34" w:type="dxa"/>
            </w:tcMar>
          </w:tcPr>
          <w:p w:rsidR="00A61C50" w:rsidRDefault="00B512E3">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1C50" w:rsidRDefault="00B512E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1C50">
        <w:trPr>
          <w:trHeight w:hRule="exact" w:val="855"/>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1C50">
        <w:trPr>
          <w:trHeight w:hRule="exact" w:val="2989"/>
        </w:trPr>
        <w:tc>
          <w:tcPr>
            <w:tcW w:w="9654" w:type="dxa"/>
            <w:shd w:val="clear" w:color="000000" w:fill="FFFFFF"/>
            <w:tcMar>
              <w:left w:w="34" w:type="dxa"/>
              <w:right w:w="34" w:type="dxa"/>
            </w:tcMar>
          </w:tcPr>
          <w:p w:rsidR="00A61C50" w:rsidRDefault="00B512E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61C50" w:rsidRDefault="00A61C50">
            <w:pPr>
              <w:spacing w:after="0" w:line="240" w:lineRule="auto"/>
              <w:jc w:val="both"/>
              <w:rPr>
                <w:sz w:val="24"/>
                <w:szCs w:val="24"/>
              </w:rPr>
            </w:pPr>
          </w:p>
          <w:p w:rsidR="00A61C50" w:rsidRDefault="00B512E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61C50" w:rsidRDefault="00B512E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1C50" w:rsidRDefault="00B512E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61C50" w:rsidRDefault="00B512E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61C50" w:rsidRDefault="00B512E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61C50" w:rsidRDefault="00B512E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61C50" w:rsidRDefault="00A61C50">
            <w:pPr>
              <w:spacing w:after="0" w:line="240" w:lineRule="auto"/>
              <w:jc w:val="both"/>
              <w:rPr>
                <w:sz w:val="24"/>
                <w:szCs w:val="24"/>
              </w:rPr>
            </w:pPr>
          </w:p>
          <w:p w:rsidR="00A61C50" w:rsidRDefault="00B512E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61C50">
        <w:trPr>
          <w:trHeight w:hRule="exact" w:val="585"/>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9" w:history="1">
              <w:r w:rsidR="004D201A">
                <w:rPr>
                  <w:rStyle w:val="a3"/>
                  <w:rFonts w:ascii="Times New Roman" w:hAnsi="Times New Roman" w:cs="Times New Roman"/>
                  <w:sz w:val="24"/>
                  <w:szCs w:val="24"/>
                </w:rPr>
                <w:t>http://www.consultant.ru/edu/student/study/</w:t>
              </w:r>
            </w:hyperlink>
          </w:p>
        </w:tc>
      </w:tr>
      <w:tr w:rsidR="00A61C50">
        <w:trPr>
          <w:trHeight w:hRule="exact" w:val="304"/>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0" w:history="1">
              <w:r w:rsidR="004D201A">
                <w:rPr>
                  <w:rStyle w:val="a3"/>
                  <w:rFonts w:ascii="Times New Roman" w:hAnsi="Times New Roman" w:cs="Times New Roman"/>
                  <w:sz w:val="24"/>
                  <w:szCs w:val="24"/>
                </w:rPr>
                <w:t>http://edu.garant.ru/omga/</w:t>
              </w:r>
            </w:hyperlink>
          </w:p>
        </w:tc>
      </w:tr>
      <w:tr w:rsidR="00A61C50">
        <w:trPr>
          <w:trHeight w:hRule="exact" w:val="304"/>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4D201A">
                <w:rPr>
                  <w:rStyle w:val="a3"/>
                  <w:rFonts w:ascii="Times New Roman" w:hAnsi="Times New Roman" w:cs="Times New Roman"/>
                  <w:sz w:val="24"/>
                  <w:szCs w:val="24"/>
                </w:rPr>
                <w:t>http://pravo.gov.ru</w:t>
              </w:r>
            </w:hyperlink>
          </w:p>
        </w:tc>
      </w:tr>
      <w:tr w:rsidR="00A61C50">
        <w:trPr>
          <w:trHeight w:hRule="exact" w:val="585"/>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61C50" w:rsidRDefault="00B512E3">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4D201A">
                <w:rPr>
                  <w:rStyle w:val="a3"/>
                  <w:rFonts w:ascii="Times New Roman" w:hAnsi="Times New Roman" w:cs="Times New Roman"/>
                  <w:sz w:val="24"/>
                  <w:szCs w:val="24"/>
                </w:rPr>
                <w:t>http://fgosvo.ru</w:t>
              </w:r>
            </w:hyperlink>
          </w:p>
        </w:tc>
      </w:tr>
      <w:tr w:rsidR="00A61C50">
        <w:trPr>
          <w:trHeight w:hRule="exact" w:val="304"/>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61C50">
        <w:trPr>
          <w:trHeight w:hRule="exact" w:val="304"/>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4D201A">
                <w:rPr>
                  <w:rStyle w:val="a3"/>
                  <w:rFonts w:ascii="Times New Roman" w:hAnsi="Times New Roman" w:cs="Times New Roman"/>
                  <w:sz w:val="24"/>
                  <w:szCs w:val="24"/>
                </w:rPr>
                <w:t>http://www.ict.edu.ru</w:t>
              </w:r>
            </w:hyperlink>
          </w:p>
        </w:tc>
      </w:tr>
      <w:tr w:rsidR="00A61C50">
        <w:trPr>
          <w:trHeight w:hRule="exact" w:val="304"/>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D201A">
                <w:rPr>
                  <w:rStyle w:val="a3"/>
                  <w:rFonts w:ascii="Times New Roman" w:hAnsi="Times New Roman" w:cs="Times New Roman"/>
                  <w:sz w:val="24"/>
                  <w:szCs w:val="24"/>
                </w:rPr>
                <w:t>http://www.president.kremlin.ru</w:t>
              </w:r>
            </w:hyperlink>
          </w:p>
        </w:tc>
      </w:tr>
      <w:tr w:rsidR="00A61C50">
        <w:trPr>
          <w:trHeight w:hRule="exact" w:val="304"/>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A61C50">
        <w:trPr>
          <w:trHeight w:hRule="exact" w:val="304"/>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A61C50">
        <w:trPr>
          <w:trHeight w:hRule="exact" w:val="314"/>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61C50">
        <w:trPr>
          <w:trHeight w:hRule="exact" w:val="4849"/>
        </w:trPr>
        <w:tc>
          <w:tcPr>
            <w:tcW w:w="9654" w:type="dxa"/>
            <w:shd w:val="clear" w:color="000000" w:fill="FFFFFF"/>
            <w:tcMar>
              <w:left w:w="34" w:type="dxa"/>
              <w:right w:w="34" w:type="dxa"/>
            </w:tcMar>
          </w:tcPr>
          <w:p w:rsidR="00A61C50" w:rsidRDefault="00B512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61C50" w:rsidRDefault="00B512E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61C50" w:rsidRDefault="00B512E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61C50" w:rsidRDefault="00B512E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1C50" w:rsidRDefault="00B512E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1C50" w:rsidRDefault="00B512E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1C50" w:rsidRDefault="00B512E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A61C50" w:rsidRDefault="00B51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1C50">
        <w:trPr>
          <w:trHeight w:hRule="exact" w:val="2989"/>
        </w:trPr>
        <w:tc>
          <w:tcPr>
            <w:tcW w:w="9654" w:type="dxa"/>
            <w:shd w:val="clear" w:color="000000" w:fill="FFFFFF"/>
            <w:tcMar>
              <w:left w:w="34" w:type="dxa"/>
              <w:right w:w="34" w:type="dxa"/>
            </w:tcMar>
          </w:tcPr>
          <w:p w:rsidR="00A61C50" w:rsidRDefault="00B512E3">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A61C50" w:rsidRDefault="00B512E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61C50" w:rsidRDefault="00B512E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61C50" w:rsidRDefault="00B512E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1C50" w:rsidRDefault="00B512E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61C50" w:rsidRDefault="00B512E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61C50" w:rsidRDefault="00B512E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61C50">
        <w:trPr>
          <w:trHeight w:hRule="exact" w:val="277"/>
        </w:trPr>
        <w:tc>
          <w:tcPr>
            <w:tcW w:w="9640" w:type="dxa"/>
          </w:tcPr>
          <w:p w:rsidR="00A61C50" w:rsidRDefault="00A61C50"/>
        </w:tc>
      </w:tr>
      <w:tr w:rsidR="00A61C50">
        <w:trPr>
          <w:trHeight w:hRule="exact" w:val="585"/>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61C50">
        <w:trPr>
          <w:trHeight w:hRule="exact" w:val="11539"/>
        </w:trPr>
        <w:tc>
          <w:tcPr>
            <w:tcW w:w="9654" w:type="dxa"/>
            <w:shd w:val="clear" w:color="000000" w:fill="FFFFFF"/>
            <w:tcMar>
              <w:left w:w="34" w:type="dxa"/>
              <w:right w:w="34" w:type="dxa"/>
            </w:tcMar>
          </w:tcPr>
          <w:p w:rsidR="00A61C50" w:rsidRDefault="00B512E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1C50" w:rsidRDefault="00B512E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1C50" w:rsidRDefault="00B512E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61C50" w:rsidRDefault="00B512E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61C50" w:rsidRDefault="00B512E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A61C50" w:rsidRDefault="00B512E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A61C50" w:rsidRDefault="00B51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1C50">
        <w:trPr>
          <w:trHeight w:hRule="exact" w:val="2719"/>
        </w:trPr>
        <w:tc>
          <w:tcPr>
            <w:tcW w:w="9654" w:type="dxa"/>
            <w:shd w:val="clear" w:color="000000" w:fill="FFFFFF"/>
            <w:tcMar>
              <w:left w:w="34" w:type="dxa"/>
              <w:right w:w="34" w:type="dxa"/>
            </w:tcMar>
          </w:tcPr>
          <w:p w:rsidR="00A61C50" w:rsidRDefault="00B512E3">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61C50">
        <w:trPr>
          <w:trHeight w:hRule="exact" w:val="2748"/>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61C50">
        <w:trPr>
          <w:trHeight w:hRule="exact" w:val="3830"/>
        </w:trPr>
        <w:tc>
          <w:tcPr>
            <w:tcW w:w="9654" w:type="dxa"/>
            <w:shd w:val="clear" w:color="000000" w:fill="FFFFFF"/>
            <w:tcMar>
              <w:left w:w="34" w:type="dxa"/>
              <w:right w:w="34" w:type="dxa"/>
            </w:tcMar>
          </w:tcPr>
          <w:p w:rsidR="00A61C50" w:rsidRDefault="00B512E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61C50" w:rsidRDefault="00A61C50"/>
    <w:sectPr w:rsidR="00A61C5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0227"/>
    <w:rsid w:val="004C30AC"/>
    <w:rsid w:val="004D201A"/>
    <w:rsid w:val="00A61C50"/>
    <w:rsid w:val="00B512E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36AA59-D029-4836-8637-220F96EB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2E3"/>
    <w:rPr>
      <w:color w:val="0563C1" w:themeColor="hyperlink"/>
      <w:u w:val="single"/>
    </w:rPr>
  </w:style>
  <w:style w:type="character" w:styleId="a4">
    <w:name w:val="Unresolved Mention"/>
    <w:basedOn w:val="a0"/>
    <w:uiPriority w:val="99"/>
    <w:semiHidden/>
    <w:unhideWhenUsed/>
    <w:rsid w:val="00240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edu.garant.ru/omga/"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www.president.kremlin.ru" TargetMode="External"/><Relationship Id="rId5" Type="http://schemas.openxmlformats.org/officeDocument/2006/relationships/hyperlink" Target="http://www.iprbookshop.ru/71175.html" TargetMode="External"/><Relationship Id="rId15" Type="http://schemas.openxmlformats.org/officeDocument/2006/relationships/hyperlink" Target="http://www.benran.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www.consultant.ru/edu/student/study/" TargetMode="External"/><Relationship Id="rId31" Type="http://schemas.openxmlformats.org/officeDocument/2006/relationships/theme" Target="theme/theme1.xml"/><Relationship Id="rId4" Type="http://schemas.openxmlformats.org/officeDocument/2006/relationships/hyperlink" Target="http://www.iprbookshop.ru/86399.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5758</Words>
  <Characters>32825</Characters>
  <Application>Microsoft Office Word</Application>
  <DocSecurity>0</DocSecurity>
  <Lines>273</Lines>
  <Paragraphs>77</Paragraphs>
  <ScaleCrop>false</ScaleCrop>
  <Company>diakov.net</Company>
  <LinksUpToDate>false</LinksUpToDate>
  <CharactersWithSpaces>38506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2021-2022_ФГОС3++2021_Бак-ОФО-ПО(БЖД)(21)_plx_Техногенные опасности и защита от них</dc:title>
  <dc:creator>FastReport.NET</dc:creator>
  <cp:lastModifiedBy>Mark Bernstorf</cp:lastModifiedBy>
  <cp:revision>5</cp:revision>
  <dcterms:created xsi:type="dcterms:W3CDTF">2022-03-08T00:07:00Z</dcterms:created>
  <dcterms:modified xsi:type="dcterms:W3CDTF">2022-11-13T08:36:00Z</dcterms:modified>
</cp:coreProperties>
</file>